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886" w:rsidRDefault="004420BF" w:rsidP="004420BF">
      <w:pPr>
        <w:jc w:val="center"/>
        <w:rPr>
          <w:rFonts w:asciiTheme="majorEastAsia" w:eastAsiaTheme="majorEastAsia" w:hAnsiTheme="majorEastAsia"/>
          <w:sz w:val="24"/>
        </w:rPr>
      </w:pPr>
      <w:r w:rsidRPr="00327200">
        <w:rPr>
          <w:rFonts w:asciiTheme="majorEastAsia" w:eastAsiaTheme="majorEastAsia" w:hAnsiTheme="majorEastAsia" w:hint="eastAsia"/>
          <w:noProof/>
          <w:sz w:val="28"/>
        </w:rPr>
        <mc:AlternateContent>
          <mc:Choice Requires="wps">
            <w:drawing>
              <wp:anchor distT="0" distB="0" distL="114300" distR="114300" simplePos="0" relativeHeight="251659264" behindDoc="0" locked="0" layoutInCell="1" allowOverlap="1" wp14:anchorId="205CFD12" wp14:editId="2A65668B">
                <wp:simplePos x="0" y="0"/>
                <wp:positionH relativeFrom="margin">
                  <wp:posOffset>5158409</wp:posOffset>
                </wp:positionH>
                <wp:positionV relativeFrom="paragraph">
                  <wp:posOffset>-365760</wp:posOffset>
                </wp:positionV>
                <wp:extent cx="1010395" cy="333452"/>
                <wp:effectExtent l="0" t="0" r="18415" b="28575"/>
                <wp:wrapNone/>
                <wp:docPr id="4" name="テキスト ボックス 4"/>
                <wp:cNvGraphicFramePr/>
                <a:graphic xmlns:a="http://schemas.openxmlformats.org/drawingml/2006/main">
                  <a:graphicData uri="http://schemas.microsoft.com/office/word/2010/wordprocessingShape">
                    <wps:wsp>
                      <wps:cNvSpPr txBox="1"/>
                      <wps:spPr>
                        <a:xfrm>
                          <a:off x="0" y="0"/>
                          <a:ext cx="1010395" cy="3334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420BF" w:rsidRPr="00600EDF" w:rsidRDefault="004420BF" w:rsidP="004420BF">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資料</w:t>
                            </w:r>
                            <w:r>
                              <w:rPr>
                                <w:rFonts w:asciiTheme="majorEastAsia" w:eastAsiaTheme="majorEastAsia" w:hAnsiTheme="majorEastAsia"/>
                                <w:sz w:val="24"/>
                              </w:rPr>
                              <w:t>１</w:t>
                            </w:r>
                            <w:r>
                              <w:rPr>
                                <w:rFonts w:asciiTheme="majorEastAsia" w:eastAsiaTheme="majorEastAsia" w:hAnsiTheme="majorEastAsia" w:hint="eastAsia"/>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5CFD12" id="_x0000_t202" coordsize="21600,21600" o:spt="202" path="m,l,21600r21600,l21600,xe">
                <v:stroke joinstyle="miter"/>
                <v:path gradientshapeok="t" o:connecttype="rect"/>
              </v:shapetype>
              <v:shape id="テキスト ボックス 4" o:spid="_x0000_s1026" type="#_x0000_t202" style="position:absolute;left:0;text-align:left;margin-left:406.15pt;margin-top:-28.8pt;width:79.55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" fillcolor="white [3201]" strokeweight=".5pt">
                <v:textbox>
                  <w:txbxContent>
                    <w:p w:rsidR="004420BF" w:rsidRPr="00600EDF" w:rsidRDefault="004420BF" w:rsidP="004420BF">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資料</w:t>
                      </w:r>
                      <w:r>
                        <w:rPr>
                          <w:rFonts w:asciiTheme="majorEastAsia" w:eastAsiaTheme="majorEastAsia" w:hAnsiTheme="majorEastAsia"/>
                          <w:sz w:val="24"/>
                        </w:rPr>
                        <w:t>１</w:t>
                      </w:r>
                      <w:r>
                        <w:rPr>
                          <w:rFonts w:asciiTheme="majorEastAsia" w:eastAsiaTheme="majorEastAsia" w:hAnsiTheme="majorEastAsia" w:hint="eastAsia"/>
                          <w:sz w:val="24"/>
                        </w:rPr>
                        <w:t>－１</w:t>
                      </w:r>
                    </w:p>
                  </w:txbxContent>
                </v:textbox>
                <w10:wrap anchorx="margin"/>
              </v:shape>
            </w:pict>
          </mc:Fallback>
        </mc:AlternateContent>
      </w:r>
      <w:r w:rsidR="00243886">
        <w:rPr>
          <w:rFonts w:asciiTheme="majorEastAsia" w:eastAsiaTheme="majorEastAsia" w:hAnsiTheme="majorEastAsia" w:hint="eastAsia"/>
          <w:sz w:val="24"/>
        </w:rPr>
        <w:t>石油コンビナート等防災計画に係る予防対策取組状況調査の結果</w:t>
      </w:r>
    </w:p>
    <w:p w:rsidR="00243886" w:rsidRPr="003E62BC" w:rsidRDefault="00243886" w:rsidP="00243886">
      <w:pPr>
        <w:jc w:val="left"/>
        <w:rPr>
          <w:rFonts w:asciiTheme="majorEastAsia" w:eastAsiaTheme="majorEastAsia" w:hAnsiTheme="majorEastAsia"/>
        </w:rPr>
      </w:pPr>
    </w:p>
    <w:p w:rsidR="00243886" w:rsidRPr="009C7729" w:rsidRDefault="009C7729" w:rsidP="009C7729">
      <w:pPr>
        <w:jc w:val="left"/>
        <w:rPr>
          <w:rFonts w:asciiTheme="majorEastAsia" w:eastAsiaTheme="majorEastAsia" w:hAnsiTheme="majorEastAsia"/>
          <w:sz w:val="24"/>
        </w:rPr>
      </w:pPr>
      <w:r>
        <w:rPr>
          <w:rFonts w:asciiTheme="majorEastAsia" w:eastAsiaTheme="majorEastAsia" w:hAnsiTheme="majorEastAsia" w:hint="eastAsia"/>
          <w:sz w:val="24"/>
        </w:rPr>
        <w:t xml:space="preserve">１　</w:t>
      </w:r>
      <w:r w:rsidR="00243886" w:rsidRPr="009C7729">
        <w:rPr>
          <w:rFonts w:asciiTheme="majorEastAsia" w:eastAsiaTheme="majorEastAsia" w:hAnsiTheme="majorEastAsia" w:hint="eastAsia"/>
          <w:sz w:val="24"/>
        </w:rPr>
        <w:t>調査の概要</w:t>
      </w:r>
    </w:p>
    <w:p w:rsidR="00FF05C0" w:rsidRDefault="006D1153" w:rsidP="00FF05C0">
      <w:pPr>
        <w:spacing w:line="340" w:lineRule="exact"/>
        <w:ind w:leftChars="100" w:left="210" w:rightChars="-84" w:right="-176" w:firstLineChars="100" w:firstLine="240"/>
        <w:jc w:val="left"/>
        <w:rPr>
          <w:rFonts w:asciiTheme="minorEastAsia" w:hAnsiTheme="minorEastAsia"/>
          <w:sz w:val="24"/>
        </w:rPr>
      </w:pPr>
      <w:r w:rsidRPr="006D3DD2">
        <w:rPr>
          <w:rFonts w:asciiTheme="minorEastAsia" w:hAnsiTheme="minorEastAsia" w:hint="eastAsia"/>
          <w:sz w:val="24"/>
        </w:rPr>
        <w:t>「災害予防対策の取組状況」及び「事業所による災害予防対策の取組計画の策定状況」</w:t>
      </w:r>
    </w:p>
    <w:p w:rsidR="008413F2" w:rsidRPr="00C01F65" w:rsidRDefault="00F46996" w:rsidP="00FF05C0">
      <w:pPr>
        <w:spacing w:line="340" w:lineRule="exact"/>
        <w:ind w:leftChars="100" w:left="210" w:rightChars="-16" w:right="-34"/>
        <w:jc w:val="left"/>
        <w:rPr>
          <w:rFonts w:asciiTheme="minorEastAsia" w:hAnsiTheme="minorEastAsia"/>
          <w:sz w:val="24"/>
        </w:rPr>
      </w:pPr>
      <w:r>
        <w:rPr>
          <w:rFonts w:asciiTheme="minorEastAsia" w:hAnsiTheme="minorEastAsia" w:hint="eastAsia"/>
          <w:sz w:val="24"/>
        </w:rPr>
        <w:t>の確認のため</w:t>
      </w:r>
      <w:r w:rsidR="006D1153" w:rsidRPr="006D3DD2">
        <w:rPr>
          <w:rFonts w:asciiTheme="minorEastAsia" w:hAnsiTheme="minorEastAsia" w:hint="eastAsia"/>
          <w:sz w:val="24"/>
        </w:rPr>
        <w:t>、</w:t>
      </w:r>
      <w:r>
        <w:rPr>
          <w:rFonts w:asciiTheme="minorEastAsia" w:hAnsiTheme="minorEastAsia" w:hint="eastAsia"/>
          <w:sz w:val="24"/>
        </w:rPr>
        <w:t>まず初めに、</w:t>
      </w:r>
      <w:r w:rsidR="005B3987" w:rsidRPr="003E18CC">
        <w:rPr>
          <w:rFonts w:asciiTheme="minorEastAsia" w:hAnsiTheme="minorEastAsia" w:hint="eastAsia"/>
          <w:sz w:val="24"/>
        </w:rPr>
        <w:t>７</w:t>
      </w:r>
      <w:r w:rsidR="006D1153" w:rsidRPr="003E18CC">
        <w:rPr>
          <w:rFonts w:asciiTheme="minorEastAsia" w:hAnsiTheme="minorEastAsia" w:hint="eastAsia"/>
          <w:sz w:val="24"/>
        </w:rPr>
        <w:t>月から</w:t>
      </w:r>
      <w:r w:rsidR="005B3987" w:rsidRPr="003E18CC">
        <w:rPr>
          <w:rFonts w:asciiTheme="minorEastAsia" w:hAnsiTheme="minorEastAsia" w:hint="eastAsia"/>
          <w:sz w:val="24"/>
        </w:rPr>
        <w:t>８</w:t>
      </w:r>
      <w:r w:rsidR="006D1153" w:rsidRPr="003E18CC">
        <w:rPr>
          <w:rFonts w:asciiTheme="minorEastAsia" w:hAnsiTheme="minorEastAsia" w:hint="eastAsia"/>
          <w:sz w:val="24"/>
        </w:rPr>
        <w:t>月にかけて、</w:t>
      </w:r>
      <w:r w:rsidR="006D1153" w:rsidRPr="006D3DD2">
        <w:rPr>
          <w:rFonts w:asciiTheme="minorEastAsia" w:hAnsiTheme="minorEastAsia" w:hint="eastAsia"/>
          <w:sz w:val="24"/>
        </w:rPr>
        <w:t>神奈川県内の特定事業所</w:t>
      </w:r>
      <w:r w:rsidR="0034053E">
        <w:rPr>
          <w:rFonts w:asciiTheme="minorEastAsia" w:hAnsiTheme="minorEastAsia" w:hint="eastAsia"/>
          <w:sz w:val="24"/>
        </w:rPr>
        <w:t>(</w:t>
      </w:r>
      <w:r w:rsidR="00784B3E">
        <w:rPr>
          <w:rFonts w:asciiTheme="minorEastAsia" w:hAnsiTheme="minorEastAsia" w:hint="eastAsia"/>
          <w:sz w:val="24"/>
        </w:rPr>
        <w:t>77</w:t>
      </w:r>
      <w:r w:rsidR="006D1153" w:rsidRPr="006D3DD2">
        <w:rPr>
          <w:rFonts w:asciiTheme="minorEastAsia" w:hAnsiTheme="minorEastAsia" w:hint="eastAsia"/>
          <w:sz w:val="24"/>
        </w:rPr>
        <w:t>事業所)を対象にアンケート調査を実施した。</w:t>
      </w:r>
      <w:r w:rsidR="008413F2">
        <w:rPr>
          <w:rFonts w:asciiTheme="minorEastAsia" w:hAnsiTheme="minorEastAsia" w:hint="eastAsia"/>
          <w:sz w:val="24"/>
        </w:rPr>
        <w:t>(今年度の調査票は、参考資料１を参照)</w:t>
      </w:r>
    </w:p>
    <w:p w:rsidR="0034053E" w:rsidRDefault="00F46996" w:rsidP="00B3037C">
      <w:pPr>
        <w:spacing w:line="340" w:lineRule="exact"/>
        <w:ind w:leftChars="100" w:left="210" w:firstLineChars="100" w:firstLine="240"/>
        <w:jc w:val="left"/>
        <w:rPr>
          <w:rFonts w:asciiTheme="minorEastAsia" w:hAnsiTheme="minorEastAsia"/>
          <w:sz w:val="24"/>
        </w:rPr>
      </w:pPr>
      <w:r>
        <w:rPr>
          <w:rFonts w:asciiTheme="minorEastAsia" w:hAnsiTheme="minorEastAsia" w:hint="eastAsia"/>
          <w:sz w:val="24"/>
        </w:rPr>
        <w:t>その後</w:t>
      </w:r>
      <w:r w:rsidR="006D1153" w:rsidRPr="00C01F65">
        <w:rPr>
          <w:rFonts w:asciiTheme="minorEastAsia" w:hAnsiTheme="minorEastAsia" w:hint="eastAsia"/>
          <w:sz w:val="24"/>
        </w:rPr>
        <w:t>、</w:t>
      </w:r>
      <w:r w:rsidR="00361BC0">
        <w:rPr>
          <w:rFonts w:asciiTheme="minorEastAsia" w:hAnsiTheme="minorEastAsia" w:hint="eastAsia"/>
          <w:sz w:val="24"/>
          <w:szCs w:val="24"/>
        </w:rPr>
        <w:t>集中的に確認及び指導する項目を選定し、</w:t>
      </w:r>
      <w:r>
        <w:rPr>
          <w:rFonts w:asciiTheme="minorEastAsia" w:hAnsiTheme="minorEastAsia" w:hint="eastAsia"/>
          <w:sz w:val="24"/>
          <w:szCs w:val="24"/>
        </w:rPr>
        <w:t>今年度は</w:t>
      </w:r>
      <w:r w:rsidR="003F15AC">
        <w:rPr>
          <w:rFonts w:asciiTheme="minorEastAsia" w:hAnsiTheme="minorEastAsia" w:hint="eastAsia"/>
          <w:sz w:val="24"/>
          <w:szCs w:val="24"/>
        </w:rPr>
        <w:t>次の（１）～（３</w:t>
      </w:r>
      <w:r w:rsidR="00361BC0">
        <w:rPr>
          <w:rFonts w:asciiTheme="minorEastAsia" w:hAnsiTheme="minorEastAsia" w:hint="eastAsia"/>
          <w:sz w:val="24"/>
          <w:szCs w:val="24"/>
        </w:rPr>
        <w:t>）</w:t>
      </w:r>
      <w:r w:rsidR="00041673">
        <w:rPr>
          <w:rFonts w:asciiTheme="minorEastAsia" w:hAnsiTheme="minorEastAsia" w:hint="eastAsia"/>
          <w:sz w:val="24"/>
          <w:szCs w:val="24"/>
        </w:rPr>
        <w:t>のいずれか</w:t>
      </w:r>
      <w:r w:rsidR="00361BC0">
        <w:rPr>
          <w:rFonts w:asciiTheme="minorEastAsia" w:hAnsiTheme="minorEastAsia" w:hint="eastAsia"/>
          <w:sz w:val="24"/>
          <w:szCs w:val="24"/>
        </w:rPr>
        <w:t>について</w:t>
      </w:r>
      <w:r w:rsidR="00A87BBA">
        <w:rPr>
          <w:rFonts w:asciiTheme="minorEastAsia" w:hAnsiTheme="minorEastAsia" w:hint="eastAsia"/>
          <w:sz w:val="24"/>
          <w:szCs w:val="24"/>
        </w:rPr>
        <w:t>、対策未実施と回答した事業所に対して、</w:t>
      </w:r>
      <w:r w:rsidR="00B65C1A" w:rsidRPr="00C01F65">
        <w:rPr>
          <w:rFonts w:asciiTheme="minorEastAsia" w:hAnsiTheme="minorEastAsia" w:hint="eastAsia"/>
          <w:sz w:val="24"/>
        </w:rPr>
        <w:t>1</w:t>
      </w:r>
      <w:r w:rsidR="00361BC0">
        <w:rPr>
          <w:rFonts w:asciiTheme="minorEastAsia" w:hAnsiTheme="minorEastAsia"/>
          <w:sz w:val="24"/>
        </w:rPr>
        <w:t>1</w:t>
      </w:r>
      <w:r w:rsidR="006D1153" w:rsidRPr="00C01F65">
        <w:rPr>
          <w:rFonts w:asciiTheme="minorEastAsia" w:hAnsiTheme="minorEastAsia" w:hint="eastAsia"/>
          <w:sz w:val="24"/>
        </w:rPr>
        <w:t>月から</w:t>
      </w:r>
      <w:r w:rsidR="00B65C1A" w:rsidRPr="00C01F65">
        <w:rPr>
          <w:rFonts w:asciiTheme="minorEastAsia" w:hAnsiTheme="minorEastAsia" w:hint="eastAsia"/>
          <w:sz w:val="24"/>
        </w:rPr>
        <w:t>12</w:t>
      </w:r>
      <w:r w:rsidR="006D1153" w:rsidRPr="00C01F65">
        <w:rPr>
          <w:rFonts w:asciiTheme="minorEastAsia" w:hAnsiTheme="minorEastAsia" w:hint="eastAsia"/>
          <w:sz w:val="24"/>
        </w:rPr>
        <w:t>月にかけて合同立入検査</w:t>
      </w:r>
      <w:r w:rsidR="00883972">
        <w:rPr>
          <w:rFonts w:asciiTheme="minorEastAsia" w:hAnsiTheme="minorEastAsia" w:hint="eastAsia"/>
          <w:sz w:val="24"/>
        </w:rPr>
        <w:t>及び聞取調査</w:t>
      </w:r>
      <w:r w:rsidR="00A87BBA">
        <w:rPr>
          <w:rFonts w:asciiTheme="minorEastAsia" w:hAnsiTheme="minorEastAsia" w:hint="eastAsia"/>
          <w:sz w:val="24"/>
        </w:rPr>
        <w:t>を実施した。</w:t>
      </w:r>
    </w:p>
    <w:p w:rsidR="00361BC0" w:rsidRPr="00361BC0" w:rsidRDefault="00041673" w:rsidP="00A87BBA">
      <w:pPr>
        <w:pStyle w:val="a3"/>
        <w:numPr>
          <w:ilvl w:val="0"/>
          <w:numId w:val="19"/>
        </w:numPr>
        <w:spacing w:beforeLines="50" w:before="180"/>
        <w:ind w:leftChars="0"/>
        <w:outlineLvl w:val="0"/>
        <w:rPr>
          <w:rFonts w:asciiTheme="minorEastAsia" w:hAnsiTheme="minorEastAsia"/>
          <w:sz w:val="24"/>
        </w:rPr>
      </w:pPr>
      <w:r>
        <w:rPr>
          <w:rFonts w:asciiTheme="minorEastAsia" w:hAnsiTheme="minorEastAsia" w:hint="eastAsia"/>
          <w:sz w:val="24"/>
        </w:rPr>
        <w:t>既存高圧ガス配管の耐震対策（設問２）</w:t>
      </w:r>
    </w:p>
    <w:p w:rsidR="00361BC0" w:rsidRDefault="00041673" w:rsidP="00361BC0">
      <w:pPr>
        <w:pStyle w:val="a3"/>
        <w:numPr>
          <w:ilvl w:val="0"/>
          <w:numId w:val="19"/>
        </w:numPr>
        <w:ind w:leftChars="0"/>
        <w:outlineLvl w:val="0"/>
        <w:rPr>
          <w:rFonts w:asciiTheme="minorEastAsia" w:hAnsiTheme="minorEastAsia"/>
          <w:sz w:val="24"/>
        </w:rPr>
      </w:pPr>
      <w:r>
        <w:rPr>
          <w:rFonts w:asciiTheme="minorEastAsia" w:hAnsiTheme="minorEastAsia" w:hint="eastAsia"/>
          <w:sz w:val="24"/>
        </w:rPr>
        <w:t>反応設備等を有するプラントの計器室の地震対策（設問３）</w:t>
      </w:r>
    </w:p>
    <w:p w:rsidR="007F74AF" w:rsidRPr="00361BC0" w:rsidRDefault="00041673" w:rsidP="00361BC0">
      <w:pPr>
        <w:pStyle w:val="a3"/>
        <w:numPr>
          <w:ilvl w:val="0"/>
          <w:numId w:val="19"/>
        </w:numPr>
        <w:ind w:leftChars="0"/>
        <w:outlineLvl w:val="0"/>
        <w:rPr>
          <w:rFonts w:asciiTheme="minorEastAsia" w:hAnsiTheme="minorEastAsia"/>
          <w:sz w:val="24"/>
        </w:rPr>
      </w:pPr>
      <w:r w:rsidRPr="00972B17">
        <w:rPr>
          <w:rFonts w:ascii="ＭＳ 明朝" w:hAnsi="ＭＳ 明朝" w:hint="eastAsia"/>
          <w:sz w:val="24"/>
        </w:rPr>
        <w:t>消火用屋外給水施設の耐震対策</w:t>
      </w:r>
      <w:r>
        <w:rPr>
          <w:rFonts w:ascii="ＭＳ 明朝" w:hAnsi="ＭＳ 明朝" w:hint="eastAsia"/>
          <w:sz w:val="24"/>
        </w:rPr>
        <w:t>及び液状化対策</w:t>
      </w:r>
      <w:r w:rsidR="007F74AF">
        <w:rPr>
          <w:rFonts w:asciiTheme="minorEastAsia" w:hAnsiTheme="minorEastAsia" w:hint="eastAsia"/>
          <w:sz w:val="24"/>
        </w:rPr>
        <w:t>（設問</w:t>
      </w:r>
      <w:r>
        <w:rPr>
          <w:rFonts w:asciiTheme="minorEastAsia" w:hAnsiTheme="minorEastAsia" w:hint="eastAsia"/>
          <w:sz w:val="24"/>
        </w:rPr>
        <w:t>４（１）及び（２）</w:t>
      </w:r>
      <w:r w:rsidR="007F74AF">
        <w:rPr>
          <w:rFonts w:asciiTheme="minorEastAsia" w:hAnsiTheme="minorEastAsia" w:hint="eastAsia"/>
          <w:sz w:val="24"/>
        </w:rPr>
        <w:t>）</w:t>
      </w:r>
    </w:p>
    <w:p w:rsidR="00673DC3" w:rsidRPr="007F74AF" w:rsidRDefault="00673DC3" w:rsidP="00673DC3">
      <w:pPr>
        <w:spacing w:line="340" w:lineRule="exact"/>
        <w:ind w:leftChars="300" w:left="850" w:hangingChars="100" w:hanging="220"/>
        <w:jc w:val="left"/>
        <w:rPr>
          <w:rFonts w:asciiTheme="minorEastAsia" w:hAnsiTheme="minorEastAsia"/>
          <w:sz w:val="22"/>
        </w:rPr>
      </w:pPr>
    </w:p>
    <w:p w:rsidR="00EA686B" w:rsidRPr="009C7729" w:rsidRDefault="009C7729" w:rsidP="009C7729">
      <w:pPr>
        <w:jc w:val="left"/>
        <w:rPr>
          <w:rFonts w:asciiTheme="majorEastAsia" w:eastAsiaTheme="majorEastAsia" w:hAnsiTheme="majorEastAsia"/>
          <w:sz w:val="24"/>
        </w:rPr>
      </w:pPr>
      <w:r>
        <w:rPr>
          <w:rFonts w:asciiTheme="majorEastAsia" w:eastAsiaTheme="majorEastAsia" w:hAnsiTheme="majorEastAsia" w:hint="eastAsia"/>
          <w:sz w:val="24"/>
        </w:rPr>
        <w:t xml:space="preserve">２　</w:t>
      </w:r>
      <w:r w:rsidR="00EA686B" w:rsidRPr="009C7729">
        <w:rPr>
          <w:rFonts w:asciiTheme="majorEastAsia" w:eastAsiaTheme="majorEastAsia" w:hAnsiTheme="majorEastAsia" w:hint="eastAsia"/>
          <w:sz w:val="24"/>
        </w:rPr>
        <w:t>調査結果</w:t>
      </w:r>
    </w:p>
    <w:p w:rsidR="007E038C" w:rsidRDefault="00DE4EF5" w:rsidP="00FF05C0">
      <w:pPr>
        <w:spacing w:line="340" w:lineRule="exact"/>
        <w:ind w:leftChars="100" w:left="210" w:firstLineChars="100" w:firstLine="240"/>
        <w:jc w:val="left"/>
        <w:rPr>
          <w:rFonts w:asciiTheme="minorEastAsia" w:hAnsiTheme="minorEastAsia"/>
          <w:sz w:val="24"/>
        </w:rPr>
      </w:pPr>
      <w:r w:rsidRPr="006D3DD2">
        <w:rPr>
          <w:rFonts w:asciiTheme="minorEastAsia" w:hAnsiTheme="minorEastAsia" w:hint="eastAsia"/>
          <w:sz w:val="24"/>
        </w:rPr>
        <w:t>特定事業所に対して、アンケート</w:t>
      </w:r>
      <w:r w:rsidR="00987630">
        <w:rPr>
          <w:rFonts w:asciiTheme="minorEastAsia" w:hAnsiTheme="minorEastAsia" w:hint="eastAsia"/>
          <w:sz w:val="24"/>
        </w:rPr>
        <w:t>による</w:t>
      </w:r>
      <w:r w:rsidRPr="006D3DD2">
        <w:rPr>
          <w:rFonts w:asciiTheme="minorEastAsia" w:hAnsiTheme="minorEastAsia" w:hint="eastAsia"/>
          <w:sz w:val="24"/>
        </w:rPr>
        <w:t>調査を</w:t>
      </w:r>
      <w:r w:rsidR="00645B6B">
        <w:rPr>
          <w:rFonts w:asciiTheme="minorEastAsia" w:hAnsiTheme="minorEastAsia" w:hint="eastAsia"/>
          <w:sz w:val="24"/>
        </w:rPr>
        <w:t>実施</w:t>
      </w:r>
      <w:r w:rsidRPr="006D3DD2">
        <w:rPr>
          <w:rFonts w:asciiTheme="minorEastAsia" w:hAnsiTheme="minorEastAsia" w:hint="eastAsia"/>
          <w:sz w:val="24"/>
        </w:rPr>
        <w:t>した結果、</w:t>
      </w:r>
      <w:r w:rsidR="00A87BBA">
        <w:rPr>
          <w:rFonts w:asciiTheme="minorEastAsia" w:hAnsiTheme="minorEastAsia" w:hint="eastAsia"/>
          <w:sz w:val="24"/>
        </w:rPr>
        <w:t>全ての事業所</w:t>
      </w:r>
      <w:r w:rsidRPr="003E18CC">
        <w:rPr>
          <w:rFonts w:asciiTheme="minorEastAsia" w:hAnsiTheme="minorEastAsia" w:hint="eastAsia"/>
          <w:sz w:val="24"/>
        </w:rPr>
        <w:t>から回答があった。</w:t>
      </w:r>
      <w:r w:rsidR="00C90728">
        <w:rPr>
          <w:rFonts w:asciiTheme="minorEastAsia" w:hAnsiTheme="minorEastAsia" w:hint="eastAsia"/>
          <w:sz w:val="24"/>
        </w:rPr>
        <w:t>（</w:t>
      </w:r>
      <w:r w:rsidR="006C1AB7" w:rsidRPr="003E18CC">
        <w:rPr>
          <w:rFonts w:asciiTheme="minorEastAsia" w:hAnsiTheme="minorEastAsia" w:hint="eastAsia"/>
          <w:sz w:val="24"/>
        </w:rPr>
        <w:t>結果詳細については</w:t>
      </w:r>
      <w:r w:rsidR="00645B6B">
        <w:rPr>
          <w:rFonts w:asciiTheme="minorEastAsia" w:hAnsiTheme="minorEastAsia" w:hint="eastAsia"/>
          <w:sz w:val="24"/>
        </w:rPr>
        <w:t>、</w:t>
      </w:r>
      <w:r w:rsidR="006C1AB7" w:rsidRPr="003E18CC">
        <w:rPr>
          <w:rFonts w:asciiTheme="minorEastAsia" w:hAnsiTheme="minorEastAsia" w:hint="eastAsia"/>
          <w:sz w:val="24"/>
        </w:rPr>
        <w:t>参考資料</w:t>
      </w:r>
      <w:r w:rsidR="008413F2">
        <w:rPr>
          <w:rFonts w:asciiTheme="minorEastAsia" w:hAnsiTheme="minorEastAsia" w:hint="eastAsia"/>
          <w:sz w:val="24"/>
        </w:rPr>
        <w:t>２</w:t>
      </w:r>
      <w:r w:rsidR="006C1AB7" w:rsidRPr="003E18CC">
        <w:rPr>
          <w:rFonts w:asciiTheme="minorEastAsia" w:hAnsiTheme="minorEastAsia" w:hint="eastAsia"/>
          <w:sz w:val="24"/>
        </w:rPr>
        <w:t>を参照</w:t>
      </w:r>
      <w:r w:rsidR="00C90728">
        <w:rPr>
          <w:rFonts w:asciiTheme="minorEastAsia" w:hAnsiTheme="minorEastAsia" w:hint="eastAsia"/>
          <w:sz w:val="24"/>
        </w:rPr>
        <w:t>）</w:t>
      </w:r>
    </w:p>
    <w:p w:rsidR="00E34504" w:rsidRPr="00B10FC6" w:rsidRDefault="00E34504" w:rsidP="00F46996">
      <w:pPr>
        <w:spacing w:beforeLines="50" w:before="180" w:line="340" w:lineRule="exact"/>
        <w:ind w:firstLineChars="100" w:firstLine="240"/>
        <w:jc w:val="left"/>
        <w:rPr>
          <w:rFonts w:asciiTheme="majorEastAsia" w:eastAsiaTheme="majorEastAsia" w:hAnsiTheme="majorEastAsia"/>
          <w:sz w:val="24"/>
        </w:rPr>
      </w:pPr>
      <w:r w:rsidRPr="00B10FC6">
        <w:rPr>
          <w:rFonts w:asciiTheme="majorEastAsia" w:eastAsiaTheme="majorEastAsia" w:hAnsiTheme="majorEastAsia" w:hint="eastAsia"/>
          <w:sz w:val="24"/>
        </w:rPr>
        <w:t>（１）昨年度からの継続内容につ</w:t>
      </w:r>
      <w:bookmarkStart w:id="0" w:name="_GoBack"/>
      <w:bookmarkEnd w:id="0"/>
      <w:r w:rsidRPr="00B10FC6">
        <w:rPr>
          <w:rFonts w:asciiTheme="majorEastAsia" w:eastAsiaTheme="majorEastAsia" w:hAnsiTheme="majorEastAsia" w:hint="eastAsia"/>
          <w:sz w:val="24"/>
        </w:rPr>
        <w:t>いて</w:t>
      </w:r>
    </w:p>
    <w:p w:rsidR="00782746" w:rsidRPr="00B10FC6" w:rsidRDefault="007D5E3A" w:rsidP="00E34504">
      <w:pPr>
        <w:ind w:leftChars="300" w:left="630" w:firstLineChars="100" w:firstLine="240"/>
        <w:rPr>
          <w:rFonts w:asciiTheme="minorEastAsia" w:hAnsiTheme="minorEastAsia"/>
          <w:sz w:val="24"/>
        </w:rPr>
      </w:pPr>
      <w:r>
        <w:rPr>
          <w:rFonts w:asciiTheme="minorEastAsia" w:hAnsiTheme="minorEastAsia" w:hint="eastAsia"/>
          <w:sz w:val="24"/>
        </w:rPr>
        <w:t>昨年度から継続している調査事項のうち</w:t>
      </w:r>
      <w:r w:rsidR="00433041" w:rsidRPr="00B10FC6">
        <w:rPr>
          <w:rFonts w:asciiTheme="minorEastAsia" w:hAnsiTheme="minorEastAsia" w:hint="eastAsia"/>
          <w:sz w:val="24"/>
        </w:rPr>
        <w:t>、</w:t>
      </w:r>
      <w:r w:rsidR="000028A7">
        <w:rPr>
          <w:rFonts w:asciiTheme="minorEastAsia" w:hAnsiTheme="minorEastAsia" w:hint="eastAsia"/>
          <w:sz w:val="24"/>
        </w:rPr>
        <w:t>浮き蓋付屋外貯蔵</w:t>
      </w:r>
      <w:r w:rsidR="00782746" w:rsidRPr="00B10FC6">
        <w:rPr>
          <w:rFonts w:asciiTheme="minorEastAsia" w:hAnsiTheme="minorEastAsia" w:hint="eastAsia"/>
          <w:sz w:val="24"/>
        </w:rPr>
        <w:t>タンク</w:t>
      </w:r>
      <w:r w:rsidR="00645B6B" w:rsidRPr="00B10FC6">
        <w:rPr>
          <w:rFonts w:asciiTheme="minorEastAsia" w:hAnsiTheme="minorEastAsia" w:hint="eastAsia"/>
          <w:sz w:val="24"/>
        </w:rPr>
        <w:t>の</w:t>
      </w:r>
      <w:r w:rsidR="00782746" w:rsidRPr="00B10FC6">
        <w:rPr>
          <w:rFonts w:asciiTheme="minorEastAsia" w:hAnsiTheme="minorEastAsia" w:hint="eastAsia"/>
          <w:sz w:val="24"/>
        </w:rPr>
        <w:t>新基準適合</w:t>
      </w:r>
      <w:r w:rsidR="00F46996" w:rsidRPr="00B10FC6">
        <w:rPr>
          <w:rFonts w:asciiTheme="minorEastAsia" w:hAnsiTheme="minorEastAsia" w:hint="eastAsia"/>
          <w:sz w:val="24"/>
        </w:rPr>
        <w:t>状況</w:t>
      </w:r>
      <w:r w:rsidR="00891E06" w:rsidRPr="00B10FC6">
        <w:rPr>
          <w:rFonts w:asciiTheme="minorEastAsia" w:hAnsiTheme="minorEastAsia" w:hint="eastAsia"/>
          <w:sz w:val="24"/>
        </w:rPr>
        <w:t>は増加傾向にあり、</w:t>
      </w:r>
      <w:r w:rsidR="00433041" w:rsidRPr="00B10FC6">
        <w:rPr>
          <w:rFonts w:asciiTheme="minorEastAsia" w:hAnsiTheme="minorEastAsia" w:hint="eastAsia"/>
          <w:sz w:val="24"/>
        </w:rPr>
        <w:t>2</w:t>
      </w:r>
      <w:r w:rsidR="00433041" w:rsidRPr="00B10FC6">
        <w:rPr>
          <w:rFonts w:asciiTheme="minorEastAsia" w:hAnsiTheme="minorEastAsia"/>
          <w:sz w:val="24"/>
        </w:rPr>
        <w:t>024</w:t>
      </w:r>
      <w:r w:rsidR="00433041" w:rsidRPr="00B10FC6">
        <w:rPr>
          <w:rFonts w:asciiTheme="minorEastAsia" w:hAnsiTheme="minorEastAsia" w:hint="eastAsia"/>
          <w:sz w:val="24"/>
        </w:rPr>
        <w:t>年3月までの適合に向け</w:t>
      </w:r>
      <w:r w:rsidR="00891E06" w:rsidRPr="00B10FC6">
        <w:rPr>
          <w:rFonts w:asciiTheme="minorEastAsia" w:hAnsiTheme="minorEastAsia" w:hint="eastAsia"/>
          <w:sz w:val="24"/>
        </w:rPr>
        <w:t>て</w:t>
      </w:r>
      <w:r w:rsidR="00433041" w:rsidRPr="00B10FC6">
        <w:rPr>
          <w:rFonts w:asciiTheme="minorEastAsia" w:hAnsiTheme="minorEastAsia" w:hint="eastAsia"/>
          <w:sz w:val="24"/>
        </w:rPr>
        <w:t>、対策が</w:t>
      </w:r>
      <w:r w:rsidR="00645B6B" w:rsidRPr="00B10FC6">
        <w:rPr>
          <w:rFonts w:asciiTheme="minorEastAsia" w:hAnsiTheme="minorEastAsia" w:hint="eastAsia"/>
          <w:sz w:val="24"/>
        </w:rPr>
        <w:t>順調に</w:t>
      </w:r>
      <w:r w:rsidR="00433041" w:rsidRPr="00B10FC6">
        <w:rPr>
          <w:rFonts w:asciiTheme="minorEastAsia" w:hAnsiTheme="minorEastAsia" w:hint="eastAsia"/>
          <w:sz w:val="24"/>
        </w:rPr>
        <w:t>進んでいることが確認された。</w:t>
      </w:r>
    </w:p>
    <w:p w:rsidR="0006522D" w:rsidRPr="00B10FC6" w:rsidRDefault="0006522D" w:rsidP="00E34504">
      <w:pPr>
        <w:ind w:firstLineChars="300" w:firstLine="720"/>
        <w:rPr>
          <w:rFonts w:asciiTheme="minorEastAsia" w:hAnsiTheme="minorEastAsia"/>
          <w:sz w:val="24"/>
        </w:rPr>
      </w:pPr>
      <w:r w:rsidRPr="00B10FC6">
        <w:rPr>
          <w:rFonts w:asciiTheme="minorEastAsia" w:hAnsiTheme="minorEastAsia" w:hint="eastAsia"/>
          <w:sz w:val="24"/>
        </w:rPr>
        <w:t>【</w:t>
      </w:r>
      <w:r w:rsidR="000028A7">
        <w:rPr>
          <w:rFonts w:asciiTheme="minorEastAsia" w:hAnsiTheme="minorEastAsia" w:hint="eastAsia"/>
          <w:sz w:val="24"/>
        </w:rPr>
        <w:t>浮き蓋付屋外貯蔵</w:t>
      </w:r>
      <w:r w:rsidR="00782746" w:rsidRPr="00B10FC6">
        <w:rPr>
          <w:rFonts w:asciiTheme="minorEastAsia" w:hAnsiTheme="minorEastAsia" w:hint="eastAsia"/>
          <w:sz w:val="24"/>
        </w:rPr>
        <w:t>タンクの</w:t>
      </w:r>
      <w:r w:rsidRPr="00B10FC6">
        <w:rPr>
          <w:rFonts w:asciiTheme="minorEastAsia" w:hAnsiTheme="minorEastAsia" w:hint="eastAsia"/>
          <w:sz w:val="24"/>
        </w:rPr>
        <w:t>新基準適合状況】</w:t>
      </w:r>
    </w:p>
    <w:p w:rsidR="00F46996" w:rsidRPr="00B10FC6" w:rsidRDefault="00782746" w:rsidP="00F46996">
      <w:pPr>
        <w:ind w:firstLineChars="400" w:firstLine="960"/>
        <w:rPr>
          <w:rFonts w:asciiTheme="minorEastAsia" w:hAnsiTheme="minorEastAsia"/>
          <w:sz w:val="24"/>
        </w:rPr>
      </w:pPr>
      <w:r w:rsidRPr="00B10FC6">
        <w:rPr>
          <w:rFonts w:asciiTheme="minorEastAsia" w:hAnsiTheme="minorEastAsia" w:hint="eastAsia"/>
          <w:sz w:val="24"/>
        </w:rPr>
        <w:t>2020</w:t>
      </w:r>
      <w:r w:rsidR="00433041" w:rsidRPr="00B10FC6">
        <w:rPr>
          <w:rFonts w:asciiTheme="minorEastAsia" w:hAnsiTheme="minorEastAsia" w:hint="eastAsia"/>
          <w:sz w:val="24"/>
        </w:rPr>
        <w:t>年度</w:t>
      </w:r>
      <w:r w:rsidR="000E01A6" w:rsidRPr="00B10FC6">
        <w:rPr>
          <w:rFonts w:asciiTheme="minorEastAsia" w:hAnsiTheme="minorEastAsia" w:hint="eastAsia"/>
          <w:sz w:val="24"/>
        </w:rPr>
        <w:t>:</w:t>
      </w:r>
      <w:r w:rsidRPr="00B10FC6">
        <w:rPr>
          <w:rFonts w:asciiTheme="minorEastAsia" w:hAnsiTheme="minorEastAsia" w:hint="eastAsia"/>
          <w:sz w:val="24"/>
        </w:rPr>
        <w:t>63</w:t>
      </w:r>
      <w:r w:rsidR="00433041" w:rsidRPr="00B10FC6">
        <w:rPr>
          <w:rFonts w:asciiTheme="minorEastAsia" w:hAnsiTheme="minorEastAsia" w:hint="eastAsia"/>
          <w:sz w:val="24"/>
        </w:rPr>
        <w:t>%</w:t>
      </w:r>
      <w:r w:rsidR="00891E06" w:rsidRPr="00B10FC6">
        <w:rPr>
          <w:rFonts w:asciiTheme="minorEastAsia" w:hAnsiTheme="minorEastAsia" w:hint="eastAsia"/>
          <w:sz w:val="24"/>
        </w:rPr>
        <w:t xml:space="preserve">　</w:t>
      </w:r>
      <w:r w:rsidR="00433041" w:rsidRPr="00B10FC6">
        <w:rPr>
          <w:rFonts w:asciiTheme="minorEastAsia" w:hAnsiTheme="minorEastAsia" w:hint="eastAsia"/>
          <w:sz w:val="24"/>
        </w:rPr>
        <w:t>⇒</w:t>
      </w:r>
      <w:r w:rsidR="00891E06" w:rsidRPr="00B10FC6">
        <w:rPr>
          <w:rFonts w:asciiTheme="minorEastAsia" w:hAnsiTheme="minorEastAsia" w:hint="eastAsia"/>
          <w:sz w:val="24"/>
        </w:rPr>
        <w:t xml:space="preserve">　2</w:t>
      </w:r>
      <w:r w:rsidRPr="00B10FC6">
        <w:rPr>
          <w:rFonts w:asciiTheme="minorEastAsia" w:hAnsiTheme="minorEastAsia" w:hint="eastAsia"/>
          <w:sz w:val="24"/>
        </w:rPr>
        <w:t>021</w:t>
      </w:r>
      <w:r w:rsidR="000E01A6" w:rsidRPr="00B10FC6">
        <w:rPr>
          <w:rFonts w:asciiTheme="minorEastAsia" w:hAnsiTheme="minorEastAsia" w:hint="eastAsia"/>
          <w:sz w:val="24"/>
        </w:rPr>
        <w:t>年度:</w:t>
      </w:r>
      <w:r w:rsidRPr="00B10FC6">
        <w:rPr>
          <w:rFonts w:asciiTheme="minorEastAsia" w:hAnsiTheme="minorEastAsia" w:hint="eastAsia"/>
          <w:sz w:val="24"/>
        </w:rPr>
        <w:t>68</w:t>
      </w:r>
      <w:r w:rsidR="00433041" w:rsidRPr="00B10FC6">
        <w:rPr>
          <w:rFonts w:asciiTheme="minorEastAsia" w:hAnsiTheme="minorEastAsia" w:hint="eastAsia"/>
          <w:sz w:val="24"/>
        </w:rPr>
        <w:t>%</w:t>
      </w:r>
      <w:r w:rsidR="00B10FC6" w:rsidRPr="00B10FC6">
        <w:rPr>
          <w:rFonts w:asciiTheme="minorEastAsia" w:hAnsiTheme="minorEastAsia" w:hint="eastAsia"/>
          <w:sz w:val="24"/>
        </w:rPr>
        <w:t xml:space="preserve">　⇒2022年度:78％</w:t>
      </w:r>
    </w:p>
    <w:p w:rsidR="00A87BBA" w:rsidRDefault="00FF05C0" w:rsidP="00F46996">
      <w:pPr>
        <w:spacing w:beforeLines="50" w:before="180"/>
        <w:ind w:firstLineChars="100" w:firstLine="240"/>
        <w:rPr>
          <w:rFonts w:asciiTheme="majorEastAsia" w:eastAsiaTheme="majorEastAsia" w:hAnsiTheme="majorEastAsia"/>
          <w:sz w:val="24"/>
        </w:rPr>
      </w:pPr>
      <w:r>
        <w:rPr>
          <w:rFonts w:asciiTheme="majorEastAsia" w:eastAsiaTheme="majorEastAsia" w:hAnsiTheme="majorEastAsia" w:hint="eastAsia"/>
          <w:sz w:val="24"/>
        </w:rPr>
        <w:t>（２）</w:t>
      </w:r>
      <w:r w:rsidR="00F61463">
        <w:rPr>
          <w:rFonts w:asciiTheme="majorEastAsia" w:eastAsiaTheme="majorEastAsia" w:hAnsiTheme="majorEastAsia" w:hint="eastAsia"/>
          <w:sz w:val="24"/>
        </w:rPr>
        <w:t>合同立入検査及び聞取調査</w:t>
      </w:r>
      <w:r>
        <w:rPr>
          <w:rFonts w:asciiTheme="majorEastAsia" w:eastAsiaTheme="majorEastAsia" w:hAnsiTheme="majorEastAsia" w:hint="eastAsia"/>
          <w:sz w:val="24"/>
        </w:rPr>
        <w:t>について</w:t>
      </w:r>
    </w:p>
    <w:p w:rsidR="00A87BBA" w:rsidRPr="008440D9" w:rsidRDefault="00A87BBA" w:rsidP="00FF05C0">
      <w:pPr>
        <w:ind w:left="720" w:hangingChars="300" w:hanging="720"/>
        <w:jc w:val="left"/>
        <w:rPr>
          <w:rFonts w:asciiTheme="minorEastAsia" w:hAnsiTheme="minorEastAsia"/>
          <w:sz w:val="24"/>
        </w:rPr>
      </w:pPr>
      <w:r>
        <w:rPr>
          <w:rFonts w:asciiTheme="majorEastAsia" w:eastAsiaTheme="majorEastAsia" w:hAnsiTheme="majorEastAsia" w:hint="eastAsia"/>
          <w:sz w:val="24"/>
        </w:rPr>
        <w:t xml:space="preserve">　</w:t>
      </w:r>
      <w:r w:rsidRPr="00202A14">
        <w:rPr>
          <w:rFonts w:asciiTheme="minorEastAsia" w:hAnsiTheme="minorEastAsia" w:hint="eastAsia"/>
          <w:sz w:val="24"/>
        </w:rPr>
        <w:t xml:space="preserve">　</w:t>
      </w:r>
      <w:r w:rsidR="00FF05C0">
        <w:rPr>
          <w:rFonts w:asciiTheme="minorEastAsia" w:hAnsiTheme="minorEastAsia" w:hint="eastAsia"/>
          <w:sz w:val="24"/>
        </w:rPr>
        <w:t xml:space="preserve">　　</w:t>
      </w:r>
      <w:r w:rsidRPr="008440D9">
        <w:rPr>
          <w:rFonts w:asciiTheme="minorEastAsia" w:hAnsiTheme="minorEastAsia" w:hint="eastAsia"/>
          <w:sz w:val="24"/>
        </w:rPr>
        <w:t>次の（</w:t>
      </w:r>
      <w:r w:rsidR="00EC76B0" w:rsidRPr="008440D9">
        <w:rPr>
          <w:rFonts w:asciiTheme="minorEastAsia" w:hAnsiTheme="minorEastAsia" w:hint="eastAsia"/>
          <w:sz w:val="24"/>
        </w:rPr>
        <w:t>ア）～（ウ</w:t>
      </w:r>
      <w:r w:rsidR="00FF05C0" w:rsidRPr="008440D9">
        <w:rPr>
          <w:rFonts w:asciiTheme="minorEastAsia" w:hAnsiTheme="minorEastAsia" w:hint="eastAsia"/>
          <w:sz w:val="24"/>
        </w:rPr>
        <w:t>）について、</w:t>
      </w:r>
      <w:r w:rsidR="00F61463" w:rsidRPr="008440D9">
        <w:rPr>
          <w:rFonts w:asciiTheme="minorEastAsia" w:hAnsiTheme="minorEastAsia" w:hint="eastAsia"/>
          <w:sz w:val="24"/>
        </w:rPr>
        <w:t>合同立入検査及び聞取調査を</w:t>
      </w:r>
      <w:r w:rsidRPr="008440D9">
        <w:rPr>
          <w:rFonts w:asciiTheme="minorEastAsia" w:hAnsiTheme="minorEastAsia" w:hint="eastAsia"/>
          <w:sz w:val="24"/>
        </w:rPr>
        <w:t>実施した結果は次のとおり。</w:t>
      </w:r>
    </w:p>
    <w:p w:rsidR="009A4A40" w:rsidRPr="008440D9" w:rsidRDefault="00FF05C0" w:rsidP="0081536E">
      <w:pPr>
        <w:spacing w:beforeLines="50" w:before="180"/>
        <w:ind w:firstLineChars="300" w:firstLine="720"/>
        <w:outlineLvl w:val="0"/>
        <w:rPr>
          <w:rFonts w:asciiTheme="majorEastAsia" w:eastAsiaTheme="majorEastAsia" w:hAnsiTheme="majorEastAsia"/>
          <w:sz w:val="24"/>
        </w:rPr>
      </w:pPr>
      <w:r w:rsidRPr="008440D9">
        <w:rPr>
          <w:rFonts w:asciiTheme="majorEastAsia" w:eastAsiaTheme="majorEastAsia" w:hAnsiTheme="majorEastAsia" w:hint="eastAsia"/>
          <w:sz w:val="24"/>
        </w:rPr>
        <w:t>（ア）</w:t>
      </w:r>
      <w:r w:rsidR="00C13F44" w:rsidRPr="008440D9">
        <w:rPr>
          <w:rFonts w:asciiTheme="minorEastAsia" w:hAnsiTheme="minorEastAsia" w:hint="eastAsia"/>
          <w:sz w:val="24"/>
        </w:rPr>
        <w:t>既存高圧ガス配管の耐震対策（設問２）</w:t>
      </w:r>
    </w:p>
    <w:p w:rsidR="00672646" w:rsidRPr="008440D9" w:rsidRDefault="00C13F44" w:rsidP="002B7FDA">
      <w:pPr>
        <w:ind w:leftChars="540" w:left="1134" w:firstLineChars="117" w:firstLine="281"/>
        <w:outlineLvl w:val="0"/>
        <w:rPr>
          <w:rFonts w:asciiTheme="minorEastAsia" w:hAnsiTheme="minorEastAsia"/>
          <w:sz w:val="24"/>
        </w:rPr>
      </w:pPr>
      <w:r w:rsidRPr="008440D9">
        <w:rPr>
          <w:rFonts w:asciiTheme="minorEastAsia" w:hAnsiTheme="minorEastAsia" w:hint="eastAsia"/>
          <w:sz w:val="24"/>
        </w:rPr>
        <w:t>アンケート調査にて、「策定作業中又は策定予定</w:t>
      </w:r>
      <w:r w:rsidR="00672646" w:rsidRPr="008440D9">
        <w:rPr>
          <w:rFonts w:asciiTheme="minorEastAsia" w:hAnsiTheme="minorEastAsia" w:hint="eastAsia"/>
          <w:sz w:val="24"/>
        </w:rPr>
        <w:t>」</w:t>
      </w:r>
      <w:r w:rsidRPr="008440D9">
        <w:rPr>
          <w:rFonts w:asciiTheme="minorEastAsia" w:hAnsiTheme="minorEastAsia" w:hint="eastAsia"/>
          <w:sz w:val="24"/>
        </w:rPr>
        <w:t>又は「未策定」</w:t>
      </w:r>
      <w:r w:rsidR="007A310D" w:rsidRPr="008440D9">
        <w:rPr>
          <w:rFonts w:asciiTheme="minorEastAsia" w:hAnsiTheme="minorEastAsia" w:hint="eastAsia"/>
          <w:sz w:val="24"/>
        </w:rPr>
        <w:t>と回答があった５</w:t>
      </w:r>
      <w:r w:rsidR="009A4A40" w:rsidRPr="008440D9">
        <w:rPr>
          <w:rFonts w:asciiTheme="minorEastAsia" w:hAnsiTheme="minorEastAsia" w:hint="eastAsia"/>
          <w:sz w:val="24"/>
        </w:rPr>
        <w:t>事業所</w:t>
      </w:r>
      <w:r w:rsidR="00673DC3" w:rsidRPr="008440D9">
        <w:rPr>
          <w:rFonts w:asciiTheme="minorEastAsia" w:hAnsiTheme="minorEastAsia" w:hint="eastAsia"/>
          <w:sz w:val="24"/>
        </w:rPr>
        <w:t>を対象に立入検査及び聞取</w:t>
      </w:r>
      <w:r w:rsidR="00DA3D37" w:rsidRPr="008440D9">
        <w:rPr>
          <w:rFonts w:asciiTheme="minorEastAsia" w:hAnsiTheme="minorEastAsia" w:hint="eastAsia"/>
          <w:sz w:val="24"/>
        </w:rPr>
        <w:t>調査を実施した。その結果</w:t>
      </w:r>
      <w:r w:rsidR="007A310D" w:rsidRPr="008440D9">
        <w:rPr>
          <w:rFonts w:asciiTheme="minorEastAsia" w:hAnsiTheme="minorEastAsia" w:hint="eastAsia"/>
          <w:sz w:val="24"/>
        </w:rPr>
        <w:t>、４</w:t>
      </w:r>
      <w:r w:rsidR="00E5507F" w:rsidRPr="008440D9">
        <w:rPr>
          <w:rFonts w:asciiTheme="minorEastAsia" w:hAnsiTheme="minorEastAsia" w:hint="eastAsia"/>
          <w:sz w:val="24"/>
        </w:rPr>
        <w:t>事業所は年度を定めて耐震対策計画を立てていることがわかった</w:t>
      </w:r>
      <w:r w:rsidR="007B0481" w:rsidRPr="008440D9">
        <w:rPr>
          <w:rFonts w:asciiTheme="minorEastAsia" w:hAnsiTheme="minorEastAsia" w:hint="eastAsia"/>
          <w:sz w:val="24"/>
        </w:rPr>
        <w:t>。</w:t>
      </w:r>
      <w:r w:rsidR="00624E27" w:rsidRPr="008440D9">
        <w:rPr>
          <w:rFonts w:asciiTheme="minorEastAsia" w:hAnsiTheme="minorEastAsia" w:hint="eastAsia"/>
          <w:sz w:val="24"/>
        </w:rPr>
        <w:t>残り</w:t>
      </w:r>
      <w:r w:rsidR="007A310D" w:rsidRPr="008440D9">
        <w:rPr>
          <w:rFonts w:asciiTheme="minorEastAsia" w:hAnsiTheme="minorEastAsia" w:hint="eastAsia"/>
          <w:sz w:val="24"/>
        </w:rPr>
        <w:t>の１</w:t>
      </w:r>
      <w:r w:rsidR="00E5507F" w:rsidRPr="008440D9">
        <w:rPr>
          <w:rFonts w:asciiTheme="minorEastAsia" w:hAnsiTheme="minorEastAsia" w:hint="eastAsia"/>
          <w:sz w:val="24"/>
        </w:rPr>
        <w:t>事業</w:t>
      </w:r>
      <w:r w:rsidR="007A310D" w:rsidRPr="008440D9">
        <w:rPr>
          <w:rFonts w:asciiTheme="minorEastAsia" w:hAnsiTheme="minorEastAsia" w:hint="eastAsia"/>
          <w:sz w:val="24"/>
        </w:rPr>
        <w:t>所は具体的な計画は立</w:t>
      </w:r>
      <w:r w:rsidR="007B0481" w:rsidRPr="008440D9">
        <w:rPr>
          <w:rFonts w:asciiTheme="minorEastAsia" w:hAnsiTheme="minorEastAsia" w:hint="eastAsia"/>
          <w:sz w:val="24"/>
        </w:rPr>
        <w:t>てていなかった</w:t>
      </w:r>
      <w:r w:rsidR="00EF31A4" w:rsidRPr="008440D9">
        <w:rPr>
          <w:rFonts w:asciiTheme="minorEastAsia" w:hAnsiTheme="minorEastAsia" w:hint="eastAsia"/>
          <w:sz w:val="24"/>
        </w:rPr>
        <w:t>が</w:t>
      </w:r>
      <w:r w:rsidR="007B0481" w:rsidRPr="008440D9">
        <w:rPr>
          <w:rFonts w:asciiTheme="minorEastAsia" w:hAnsiTheme="minorEastAsia" w:hint="eastAsia"/>
          <w:sz w:val="24"/>
        </w:rPr>
        <w:t>、県で指導し、今後、策定予定。</w:t>
      </w:r>
    </w:p>
    <w:p w:rsidR="0081536E" w:rsidRPr="008440D9" w:rsidRDefault="0081536E" w:rsidP="00C13F44">
      <w:pPr>
        <w:outlineLvl w:val="0"/>
        <w:rPr>
          <w:rFonts w:asciiTheme="minorEastAsia" w:hAnsiTheme="minorEastAsia"/>
          <w:sz w:val="24"/>
        </w:rPr>
      </w:pPr>
    </w:p>
    <w:p w:rsidR="00AD4913" w:rsidRPr="008440D9" w:rsidRDefault="00883972" w:rsidP="00D719AE">
      <w:pPr>
        <w:ind w:firstLineChars="300" w:firstLine="720"/>
        <w:outlineLvl w:val="0"/>
        <w:rPr>
          <w:rFonts w:asciiTheme="minorEastAsia" w:hAnsiTheme="minorEastAsia"/>
          <w:sz w:val="24"/>
        </w:rPr>
      </w:pPr>
      <w:r w:rsidRPr="008440D9">
        <w:rPr>
          <w:rFonts w:asciiTheme="majorEastAsia" w:eastAsiaTheme="majorEastAsia" w:hAnsiTheme="majorEastAsia" w:hint="eastAsia"/>
          <w:sz w:val="24"/>
        </w:rPr>
        <w:t>（イ）</w:t>
      </w:r>
      <w:r w:rsidR="00D719AE" w:rsidRPr="008440D9">
        <w:rPr>
          <w:rFonts w:asciiTheme="minorEastAsia" w:hAnsiTheme="minorEastAsia" w:hint="eastAsia"/>
          <w:sz w:val="24"/>
        </w:rPr>
        <w:t>反応設備等を有するプラントの計器室の地震対策（設問３）</w:t>
      </w:r>
    </w:p>
    <w:p w:rsidR="00A769AC" w:rsidRPr="008440D9" w:rsidRDefault="005C4131" w:rsidP="0081536E">
      <w:pPr>
        <w:pStyle w:val="a3"/>
        <w:ind w:leftChars="0" w:left="1134" w:firstLineChars="117" w:firstLine="281"/>
        <w:outlineLvl w:val="0"/>
        <w:rPr>
          <w:rFonts w:asciiTheme="minorEastAsia" w:hAnsiTheme="minorEastAsia"/>
          <w:sz w:val="24"/>
        </w:rPr>
      </w:pPr>
      <w:r w:rsidRPr="008440D9">
        <w:rPr>
          <w:rFonts w:asciiTheme="minorEastAsia" w:hAnsiTheme="minorEastAsia" w:hint="eastAsia"/>
          <w:sz w:val="24"/>
        </w:rPr>
        <w:t>ア</w:t>
      </w:r>
      <w:r w:rsidR="00BF172E" w:rsidRPr="008440D9">
        <w:rPr>
          <w:rFonts w:asciiTheme="minorEastAsia" w:hAnsiTheme="minorEastAsia" w:hint="eastAsia"/>
          <w:sz w:val="24"/>
        </w:rPr>
        <w:t>ンケート調査にて、「一部適合している</w:t>
      </w:r>
      <w:r w:rsidRPr="008440D9">
        <w:rPr>
          <w:rFonts w:asciiTheme="minorEastAsia" w:hAnsiTheme="minorEastAsia" w:hint="eastAsia"/>
          <w:sz w:val="24"/>
        </w:rPr>
        <w:t>」</w:t>
      </w:r>
      <w:r w:rsidR="00BF172E" w:rsidRPr="008440D9">
        <w:rPr>
          <w:rFonts w:asciiTheme="minorEastAsia" w:hAnsiTheme="minorEastAsia" w:hint="eastAsia"/>
          <w:sz w:val="24"/>
        </w:rPr>
        <w:t>又は「未適合又は未評価」</w:t>
      </w:r>
      <w:r w:rsidRPr="008440D9">
        <w:rPr>
          <w:rFonts w:asciiTheme="minorEastAsia" w:hAnsiTheme="minorEastAsia" w:hint="eastAsia"/>
          <w:sz w:val="24"/>
        </w:rPr>
        <w:t>と回答があった</w:t>
      </w:r>
      <w:r w:rsidR="007A310D" w:rsidRPr="008440D9">
        <w:rPr>
          <w:rFonts w:asciiTheme="minorEastAsia" w:hAnsiTheme="minorEastAsia" w:hint="eastAsia"/>
          <w:sz w:val="24"/>
        </w:rPr>
        <w:t>４</w:t>
      </w:r>
      <w:r w:rsidRPr="008440D9">
        <w:rPr>
          <w:rFonts w:asciiTheme="minorEastAsia" w:hAnsiTheme="minorEastAsia" w:hint="eastAsia"/>
          <w:sz w:val="24"/>
        </w:rPr>
        <w:t>事業所を対象に立入検査を実施した</w:t>
      </w:r>
      <w:r w:rsidR="00DA3D37" w:rsidRPr="008440D9">
        <w:rPr>
          <w:rFonts w:asciiTheme="minorEastAsia" w:hAnsiTheme="minorEastAsia" w:hint="eastAsia"/>
          <w:sz w:val="24"/>
        </w:rPr>
        <w:t>。その</w:t>
      </w:r>
      <w:r w:rsidR="00BF172E" w:rsidRPr="008440D9">
        <w:rPr>
          <w:rFonts w:asciiTheme="minorEastAsia" w:hAnsiTheme="minorEastAsia" w:hint="eastAsia"/>
          <w:sz w:val="24"/>
        </w:rPr>
        <w:t>結果</w:t>
      </w:r>
      <w:r w:rsidR="007A310D" w:rsidRPr="008440D9">
        <w:rPr>
          <w:rFonts w:asciiTheme="minorEastAsia" w:hAnsiTheme="minorEastAsia" w:hint="eastAsia"/>
          <w:sz w:val="24"/>
        </w:rPr>
        <w:t>、すべての事業所で</w:t>
      </w:r>
      <w:r w:rsidR="00624E27" w:rsidRPr="008440D9">
        <w:rPr>
          <w:rFonts w:asciiTheme="minorEastAsia" w:hAnsiTheme="minorEastAsia" w:hint="eastAsia"/>
          <w:sz w:val="24"/>
        </w:rPr>
        <w:t>年度</w:t>
      </w:r>
      <w:r w:rsidR="007A310D" w:rsidRPr="008440D9">
        <w:rPr>
          <w:rFonts w:asciiTheme="minorEastAsia" w:hAnsiTheme="minorEastAsia" w:hint="eastAsia"/>
          <w:sz w:val="24"/>
        </w:rPr>
        <w:t>を定めて計器室の耐震対策計画を立てていることが分かった。</w:t>
      </w:r>
    </w:p>
    <w:p w:rsidR="007A310D" w:rsidRPr="008440D9" w:rsidRDefault="007A310D" w:rsidP="0081536E">
      <w:pPr>
        <w:pStyle w:val="a3"/>
        <w:ind w:leftChars="0" w:left="1134" w:firstLineChars="117" w:firstLine="281"/>
        <w:outlineLvl w:val="0"/>
        <w:rPr>
          <w:rFonts w:asciiTheme="minorEastAsia" w:hAnsiTheme="minorEastAsia"/>
          <w:sz w:val="24"/>
        </w:rPr>
      </w:pPr>
    </w:p>
    <w:p w:rsidR="00373AC1" w:rsidRPr="008440D9" w:rsidRDefault="00DA3D37" w:rsidP="0081536E">
      <w:pPr>
        <w:spacing w:beforeLines="50" w:before="180"/>
        <w:ind w:firstLineChars="300" w:firstLine="720"/>
        <w:outlineLvl w:val="0"/>
        <w:rPr>
          <w:rFonts w:asciiTheme="majorEastAsia" w:eastAsiaTheme="majorEastAsia" w:hAnsiTheme="majorEastAsia"/>
          <w:sz w:val="24"/>
        </w:rPr>
      </w:pPr>
      <w:r w:rsidRPr="008440D9">
        <w:rPr>
          <w:rFonts w:asciiTheme="majorEastAsia" w:eastAsiaTheme="majorEastAsia" w:hAnsiTheme="majorEastAsia" w:hint="eastAsia"/>
          <w:sz w:val="24"/>
        </w:rPr>
        <w:lastRenderedPageBreak/>
        <w:t>（ウ）</w:t>
      </w:r>
      <w:r w:rsidR="00BF172E" w:rsidRPr="008440D9">
        <w:rPr>
          <w:rFonts w:ascii="ＭＳ 明朝" w:hAnsi="ＭＳ 明朝" w:hint="eastAsia"/>
          <w:sz w:val="24"/>
        </w:rPr>
        <w:t>消火用屋外給水施設の耐震対策及び液状化対策</w:t>
      </w:r>
      <w:r w:rsidR="00BF172E" w:rsidRPr="008440D9">
        <w:rPr>
          <w:rFonts w:asciiTheme="minorEastAsia" w:hAnsiTheme="minorEastAsia" w:hint="eastAsia"/>
          <w:sz w:val="24"/>
        </w:rPr>
        <w:t>（設問４（１）及び（２））</w:t>
      </w:r>
    </w:p>
    <w:p w:rsidR="00DB72B8" w:rsidRPr="008440D9" w:rsidRDefault="00BF172E" w:rsidP="002B7FDA">
      <w:pPr>
        <w:pStyle w:val="a3"/>
        <w:ind w:leftChars="0" w:left="1134" w:firstLineChars="118" w:firstLine="283"/>
        <w:outlineLvl w:val="0"/>
        <w:rPr>
          <w:rFonts w:asciiTheme="minorEastAsia" w:hAnsiTheme="minorEastAsia"/>
          <w:sz w:val="24"/>
        </w:rPr>
      </w:pPr>
      <w:r w:rsidRPr="008440D9">
        <w:rPr>
          <w:rFonts w:asciiTheme="minorEastAsia" w:hAnsiTheme="minorEastAsia" w:hint="eastAsia"/>
          <w:sz w:val="24"/>
        </w:rPr>
        <w:t>アンケート調査にて、「</w:t>
      </w:r>
      <w:r w:rsidR="00EC76B0" w:rsidRPr="008440D9">
        <w:rPr>
          <w:rFonts w:asciiTheme="minorEastAsia" w:hAnsiTheme="minorEastAsia" w:hint="eastAsia"/>
          <w:sz w:val="24"/>
        </w:rPr>
        <w:t>設置義務はないが任意で類似の施設を設置している</w:t>
      </w:r>
      <w:r w:rsidR="00373AC1" w:rsidRPr="008440D9">
        <w:rPr>
          <w:rFonts w:asciiTheme="minorEastAsia" w:hAnsiTheme="minorEastAsia" w:hint="eastAsia"/>
          <w:sz w:val="24"/>
        </w:rPr>
        <w:t>」</w:t>
      </w:r>
      <w:r w:rsidR="00EC76B0" w:rsidRPr="008440D9">
        <w:rPr>
          <w:rFonts w:asciiTheme="minorEastAsia" w:hAnsiTheme="minorEastAsia" w:hint="eastAsia"/>
          <w:sz w:val="24"/>
        </w:rPr>
        <w:t>又は「設置していない」</w:t>
      </w:r>
      <w:r w:rsidR="00373AC1" w:rsidRPr="008440D9">
        <w:rPr>
          <w:rFonts w:asciiTheme="minorEastAsia" w:hAnsiTheme="minorEastAsia" w:hint="eastAsia"/>
          <w:sz w:val="24"/>
        </w:rPr>
        <w:t>と回答があった</w:t>
      </w:r>
      <w:r w:rsidR="00EC76B0" w:rsidRPr="008440D9">
        <w:rPr>
          <w:rFonts w:asciiTheme="minorEastAsia" w:hAnsiTheme="minorEastAsia" w:hint="eastAsia"/>
          <w:sz w:val="24"/>
        </w:rPr>
        <w:t>４</w:t>
      </w:r>
      <w:r w:rsidR="00DB72B8" w:rsidRPr="008440D9">
        <w:rPr>
          <w:rFonts w:asciiTheme="minorEastAsia" w:hAnsiTheme="minorEastAsia" w:hint="eastAsia"/>
          <w:sz w:val="24"/>
        </w:rPr>
        <w:t>事業所を対象に立入検査を実施した</w:t>
      </w:r>
      <w:r w:rsidR="00DA3D37" w:rsidRPr="008440D9">
        <w:rPr>
          <w:rFonts w:asciiTheme="minorEastAsia" w:hAnsiTheme="minorEastAsia" w:hint="eastAsia"/>
          <w:sz w:val="24"/>
        </w:rPr>
        <w:t>。その</w:t>
      </w:r>
      <w:r w:rsidR="006C53AD" w:rsidRPr="008440D9">
        <w:rPr>
          <w:rFonts w:asciiTheme="minorEastAsia" w:hAnsiTheme="minorEastAsia" w:hint="eastAsia"/>
          <w:sz w:val="24"/>
        </w:rPr>
        <w:t>結果、すべての事業所で設置義務はないが、自主的に代替措置を設けていることが分かった。</w:t>
      </w:r>
      <w:r w:rsidR="00EE332D" w:rsidRPr="008440D9">
        <w:rPr>
          <w:rFonts w:asciiTheme="minorEastAsia" w:hAnsiTheme="minorEastAsia" w:hint="eastAsia"/>
          <w:sz w:val="24"/>
        </w:rPr>
        <w:t>（</w:t>
      </w:r>
      <w:r w:rsidR="008D619B" w:rsidRPr="008440D9">
        <w:rPr>
          <w:rFonts w:asciiTheme="minorEastAsia" w:hAnsiTheme="minorEastAsia" w:hint="eastAsia"/>
          <w:sz w:val="24"/>
        </w:rPr>
        <w:t>代</w:t>
      </w:r>
      <w:r w:rsidR="000E1103" w:rsidRPr="008440D9">
        <w:rPr>
          <w:rFonts w:asciiTheme="minorEastAsia" w:hAnsiTheme="minorEastAsia" w:hint="eastAsia"/>
          <w:sz w:val="24"/>
        </w:rPr>
        <w:t>替措置の具体例としては消防ポンプ車や防火水槽など</w:t>
      </w:r>
      <w:r w:rsidR="008D619B" w:rsidRPr="008440D9">
        <w:rPr>
          <w:rFonts w:asciiTheme="minorEastAsia" w:hAnsiTheme="minorEastAsia" w:hint="eastAsia"/>
          <w:sz w:val="24"/>
        </w:rPr>
        <w:t>。</w:t>
      </w:r>
      <w:r w:rsidR="00EE332D" w:rsidRPr="008440D9">
        <w:rPr>
          <w:rFonts w:asciiTheme="minorEastAsia" w:hAnsiTheme="minorEastAsia" w:hint="eastAsia"/>
          <w:sz w:val="24"/>
        </w:rPr>
        <w:t>）</w:t>
      </w:r>
      <w:r w:rsidR="006C53AD" w:rsidRPr="008440D9">
        <w:rPr>
          <w:rFonts w:asciiTheme="minorEastAsia" w:hAnsiTheme="minorEastAsia" w:hint="eastAsia"/>
          <w:sz w:val="24"/>
        </w:rPr>
        <w:t>また、液状化対策として加圧ポンプと配管接合部の間にはフレキシビリティの確保など、何らかの液状化対策を図っていることがわかった。</w:t>
      </w:r>
    </w:p>
    <w:p w:rsidR="00673DC3" w:rsidRPr="008440D9" w:rsidRDefault="00673DC3" w:rsidP="009C7729">
      <w:pPr>
        <w:jc w:val="left"/>
        <w:rPr>
          <w:rFonts w:asciiTheme="majorEastAsia" w:eastAsiaTheme="majorEastAsia" w:hAnsiTheme="majorEastAsia"/>
          <w:sz w:val="24"/>
        </w:rPr>
      </w:pPr>
    </w:p>
    <w:p w:rsidR="00EA686B" w:rsidRPr="008440D9" w:rsidRDefault="008413F2" w:rsidP="009C7729">
      <w:pPr>
        <w:jc w:val="left"/>
        <w:rPr>
          <w:rFonts w:asciiTheme="majorEastAsia" w:eastAsiaTheme="majorEastAsia" w:hAnsiTheme="majorEastAsia"/>
          <w:sz w:val="24"/>
        </w:rPr>
      </w:pPr>
      <w:r w:rsidRPr="008440D9">
        <w:rPr>
          <w:rFonts w:asciiTheme="majorEastAsia" w:eastAsiaTheme="majorEastAsia" w:hAnsiTheme="majorEastAsia" w:hint="eastAsia"/>
          <w:sz w:val="24"/>
        </w:rPr>
        <w:t>３</w:t>
      </w:r>
      <w:r w:rsidR="009C7729" w:rsidRPr="008440D9">
        <w:rPr>
          <w:rFonts w:asciiTheme="majorEastAsia" w:eastAsiaTheme="majorEastAsia" w:hAnsiTheme="majorEastAsia" w:hint="eastAsia"/>
          <w:sz w:val="24"/>
        </w:rPr>
        <w:t xml:space="preserve">　</w:t>
      </w:r>
      <w:r w:rsidRPr="008440D9">
        <w:rPr>
          <w:rFonts w:asciiTheme="majorEastAsia" w:eastAsiaTheme="majorEastAsia" w:hAnsiTheme="majorEastAsia" w:hint="eastAsia"/>
          <w:sz w:val="24"/>
        </w:rPr>
        <w:t>調査結果を踏まえた調査項目について（案）</w:t>
      </w:r>
    </w:p>
    <w:p w:rsidR="004C16BE" w:rsidRPr="006C53AD" w:rsidRDefault="004C16BE" w:rsidP="007B4D0A">
      <w:pPr>
        <w:ind w:leftChars="68" w:left="143" w:firstLineChars="115" w:firstLine="276"/>
        <w:jc w:val="left"/>
        <w:rPr>
          <w:rFonts w:asciiTheme="minorEastAsia" w:hAnsiTheme="minorEastAsia"/>
          <w:sz w:val="24"/>
        </w:rPr>
      </w:pPr>
      <w:r w:rsidRPr="008440D9">
        <w:rPr>
          <w:rFonts w:asciiTheme="minorEastAsia" w:hAnsiTheme="minorEastAsia" w:hint="eastAsia"/>
          <w:sz w:val="24"/>
        </w:rPr>
        <w:t>今回立入検査で確認した項目</w:t>
      </w:r>
      <w:r w:rsidR="00FE44B9" w:rsidRPr="008440D9">
        <w:rPr>
          <w:rFonts w:asciiTheme="minorEastAsia" w:hAnsiTheme="minorEastAsia" w:hint="eastAsia"/>
          <w:sz w:val="24"/>
        </w:rPr>
        <w:t>（設問２、</w:t>
      </w:r>
      <w:r w:rsidR="007A310D" w:rsidRPr="008440D9">
        <w:rPr>
          <w:rFonts w:asciiTheme="minorEastAsia" w:hAnsiTheme="minorEastAsia" w:hint="eastAsia"/>
          <w:sz w:val="24"/>
        </w:rPr>
        <w:t>設問３、</w:t>
      </w:r>
      <w:r w:rsidR="006C53AD" w:rsidRPr="008440D9">
        <w:rPr>
          <w:rFonts w:asciiTheme="minorEastAsia" w:hAnsiTheme="minorEastAsia" w:hint="eastAsia"/>
          <w:sz w:val="24"/>
        </w:rPr>
        <w:t>設問４（１）及び（２）</w:t>
      </w:r>
      <w:r w:rsidR="00FE44B9" w:rsidRPr="008440D9">
        <w:rPr>
          <w:rFonts w:asciiTheme="minorEastAsia" w:hAnsiTheme="minorEastAsia" w:hint="eastAsia"/>
          <w:sz w:val="24"/>
        </w:rPr>
        <w:t>）</w:t>
      </w:r>
      <w:r w:rsidRPr="008440D9">
        <w:rPr>
          <w:rFonts w:asciiTheme="minorEastAsia" w:hAnsiTheme="minorEastAsia" w:hint="eastAsia"/>
          <w:sz w:val="24"/>
        </w:rPr>
        <w:t>については、全ての事業所で対策完了又は今後</w:t>
      </w:r>
      <w:r w:rsidR="00EB7789" w:rsidRPr="008440D9">
        <w:rPr>
          <w:rFonts w:asciiTheme="minorEastAsia" w:hAnsiTheme="minorEastAsia" w:hint="eastAsia"/>
          <w:sz w:val="24"/>
        </w:rPr>
        <w:t>比較的速やかに</w:t>
      </w:r>
      <w:r w:rsidRPr="008440D9">
        <w:rPr>
          <w:rFonts w:asciiTheme="minorEastAsia" w:hAnsiTheme="minorEastAsia" w:hint="eastAsia"/>
          <w:sz w:val="24"/>
        </w:rPr>
        <w:t>対応する予定</w:t>
      </w:r>
      <w:r w:rsidR="00EB7789" w:rsidRPr="008440D9">
        <w:rPr>
          <w:rFonts w:asciiTheme="minorEastAsia" w:hAnsiTheme="minorEastAsia" w:hint="eastAsia"/>
          <w:sz w:val="24"/>
        </w:rPr>
        <w:t>で</w:t>
      </w:r>
      <w:r w:rsidRPr="008440D9">
        <w:rPr>
          <w:rFonts w:asciiTheme="minorEastAsia" w:hAnsiTheme="minorEastAsia" w:hint="eastAsia"/>
          <w:sz w:val="24"/>
        </w:rPr>
        <w:t>あるため、調査項目から</w:t>
      </w:r>
      <w:r w:rsidR="00BC3C7C" w:rsidRPr="008440D9">
        <w:rPr>
          <w:rFonts w:asciiTheme="minorEastAsia" w:hAnsiTheme="minorEastAsia" w:hint="eastAsia"/>
          <w:sz w:val="24"/>
        </w:rPr>
        <w:t>外すことと</w:t>
      </w:r>
      <w:r w:rsidR="00EB7789" w:rsidRPr="008440D9">
        <w:rPr>
          <w:rFonts w:asciiTheme="minorEastAsia" w:hAnsiTheme="minorEastAsia" w:hint="eastAsia"/>
          <w:sz w:val="24"/>
        </w:rPr>
        <w:t>したい</w:t>
      </w:r>
      <w:r w:rsidRPr="008440D9">
        <w:rPr>
          <w:rFonts w:asciiTheme="minorEastAsia" w:hAnsiTheme="minorEastAsia" w:hint="eastAsia"/>
          <w:sz w:val="24"/>
        </w:rPr>
        <w:t>。</w:t>
      </w:r>
    </w:p>
    <w:p w:rsidR="00E53C91" w:rsidRPr="006B25D2" w:rsidRDefault="00E53C91" w:rsidP="00E53C91">
      <w:pPr>
        <w:ind w:left="1200" w:hangingChars="500" w:hanging="1200"/>
        <w:jc w:val="left"/>
        <w:rPr>
          <w:rFonts w:asciiTheme="minorEastAsia" w:hAnsiTheme="minorEastAsia"/>
          <w:sz w:val="24"/>
        </w:rPr>
      </w:pPr>
    </w:p>
    <w:sectPr w:rsidR="00E53C91" w:rsidRPr="006B25D2" w:rsidSect="00243886">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CA0" w:rsidRDefault="00840CA0" w:rsidP="00401585">
      <w:r>
        <w:separator/>
      </w:r>
    </w:p>
  </w:endnote>
  <w:endnote w:type="continuationSeparator" w:id="0">
    <w:p w:rsidR="00840CA0" w:rsidRDefault="00840CA0" w:rsidP="0040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CA0" w:rsidRDefault="00840CA0" w:rsidP="00401585">
      <w:r>
        <w:separator/>
      </w:r>
    </w:p>
  </w:footnote>
  <w:footnote w:type="continuationSeparator" w:id="0">
    <w:p w:rsidR="00840CA0" w:rsidRDefault="00840CA0" w:rsidP="00401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9AE" w:rsidRPr="00D719AE" w:rsidRDefault="00D719AE" w:rsidP="00D719AE">
    <w:pPr>
      <w:pStyle w:val="a4"/>
      <w:jc w:val="center"/>
      <w:rPr>
        <w:b/>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D87"/>
    <w:multiLevelType w:val="hybridMultilevel"/>
    <w:tmpl w:val="F9BE849C"/>
    <w:lvl w:ilvl="0" w:tplc="C0F2A36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C12B52"/>
    <w:multiLevelType w:val="hybridMultilevel"/>
    <w:tmpl w:val="9418C1F8"/>
    <w:lvl w:ilvl="0" w:tplc="DBBEC060">
      <w:start w:val="2"/>
      <w:numFmt w:val="bullet"/>
      <w:lvlText w:val="・"/>
      <w:lvlJc w:val="left"/>
      <w:pPr>
        <w:ind w:left="1860" w:hanging="360"/>
      </w:pPr>
      <w:rPr>
        <w:rFonts w:ascii="ＭＳ ゴシック" w:eastAsia="ＭＳ ゴシック" w:hAnsi="ＭＳ ゴシック" w:cstheme="minorBidi" w:hint="eastAsia"/>
      </w:rPr>
    </w:lvl>
    <w:lvl w:ilvl="1" w:tplc="0409000B" w:tentative="1">
      <w:start w:val="1"/>
      <w:numFmt w:val="bullet"/>
      <w:lvlText w:val=""/>
      <w:lvlJc w:val="left"/>
      <w:pPr>
        <w:ind w:left="2340" w:hanging="420"/>
      </w:pPr>
      <w:rPr>
        <w:rFonts w:ascii="Wingdings" w:hAnsi="Wingdings" w:hint="default"/>
      </w:rPr>
    </w:lvl>
    <w:lvl w:ilvl="2" w:tplc="0409000D" w:tentative="1">
      <w:start w:val="1"/>
      <w:numFmt w:val="bullet"/>
      <w:lvlText w:val=""/>
      <w:lvlJc w:val="left"/>
      <w:pPr>
        <w:ind w:left="2760" w:hanging="420"/>
      </w:pPr>
      <w:rPr>
        <w:rFonts w:ascii="Wingdings" w:hAnsi="Wingdings" w:hint="default"/>
      </w:rPr>
    </w:lvl>
    <w:lvl w:ilvl="3" w:tplc="04090001" w:tentative="1">
      <w:start w:val="1"/>
      <w:numFmt w:val="bullet"/>
      <w:lvlText w:val=""/>
      <w:lvlJc w:val="left"/>
      <w:pPr>
        <w:ind w:left="3180" w:hanging="420"/>
      </w:pPr>
      <w:rPr>
        <w:rFonts w:ascii="Wingdings" w:hAnsi="Wingdings" w:hint="default"/>
      </w:rPr>
    </w:lvl>
    <w:lvl w:ilvl="4" w:tplc="0409000B" w:tentative="1">
      <w:start w:val="1"/>
      <w:numFmt w:val="bullet"/>
      <w:lvlText w:val=""/>
      <w:lvlJc w:val="left"/>
      <w:pPr>
        <w:ind w:left="3600" w:hanging="420"/>
      </w:pPr>
      <w:rPr>
        <w:rFonts w:ascii="Wingdings" w:hAnsi="Wingdings" w:hint="default"/>
      </w:rPr>
    </w:lvl>
    <w:lvl w:ilvl="5" w:tplc="0409000D" w:tentative="1">
      <w:start w:val="1"/>
      <w:numFmt w:val="bullet"/>
      <w:lvlText w:val=""/>
      <w:lvlJc w:val="left"/>
      <w:pPr>
        <w:ind w:left="4020" w:hanging="420"/>
      </w:pPr>
      <w:rPr>
        <w:rFonts w:ascii="Wingdings" w:hAnsi="Wingdings" w:hint="default"/>
      </w:rPr>
    </w:lvl>
    <w:lvl w:ilvl="6" w:tplc="04090001" w:tentative="1">
      <w:start w:val="1"/>
      <w:numFmt w:val="bullet"/>
      <w:lvlText w:val=""/>
      <w:lvlJc w:val="left"/>
      <w:pPr>
        <w:ind w:left="4440" w:hanging="420"/>
      </w:pPr>
      <w:rPr>
        <w:rFonts w:ascii="Wingdings" w:hAnsi="Wingdings" w:hint="default"/>
      </w:rPr>
    </w:lvl>
    <w:lvl w:ilvl="7" w:tplc="0409000B" w:tentative="1">
      <w:start w:val="1"/>
      <w:numFmt w:val="bullet"/>
      <w:lvlText w:val=""/>
      <w:lvlJc w:val="left"/>
      <w:pPr>
        <w:ind w:left="4860" w:hanging="420"/>
      </w:pPr>
      <w:rPr>
        <w:rFonts w:ascii="Wingdings" w:hAnsi="Wingdings" w:hint="default"/>
      </w:rPr>
    </w:lvl>
    <w:lvl w:ilvl="8" w:tplc="0409000D" w:tentative="1">
      <w:start w:val="1"/>
      <w:numFmt w:val="bullet"/>
      <w:lvlText w:val=""/>
      <w:lvlJc w:val="left"/>
      <w:pPr>
        <w:ind w:left="5280" w:hanging="420"/>
      </w:pPr>
      <w:rPr>
        <w:rFonts w:ascii="Wingdings" w:hAnsi="Wingdings" w:hint="default"/>
      </w:rPr>
    </w:lvl>
  </w:abstractNum>
  <w:abstractNum w:abstractNumId="2" w15:restartNumberingAfterBreak="0">
    <w:nsid w:val="054C7475"/>
    <w:multiLevelType w:val="hybridMultilevel"/>
    <w:tmpl w:val="AE241840"/>
    <w:lvl w:ilvl="0" w:tplc="1716F9EC">
      <w:start w:val="1"/>
      <w:numFmt w:val="decimal"/>
      <w:lvlText w:val="%1."/>
      <w:lvlJc w:val="left"/>
      <w:pPr>
        <w:ind w:left="360" w:hanging="360"/>
      </w:pPr>
      <w:rPr>
        <w:rFonts w:hint="default"/>
      </w:rPr>
    </w:lvl>
    <w:lvl w:ilvl="1" w:tplc="C914A0C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287851"/>
    <w:multiLevelType w:val="hybridMultilevel"/>
    <w:tmpl w:val="D9786640"/>
    <w:lvl w:ilvl="0" w:tplc="35B03260">
      <w:start w:val="1"/>
      <w:numFmt w:val="decimalEnclosedCircle"/>
      <w:lvlText w:val="%1"/>
      <w:lvlJc w:val="left"/>
      <w:pPr>
        <w:ind w:left="840" w:hanging="360"/>
      </w:pPr>
      <w:rPr>
        <w:rFonts w:asciiTheme="minorEastAsia" w:eastAsiaTheme="minorEastAsia" w:hAnsiTheme="minorEastAsia" w:hint="default"/>
        <w:u w:val="single"/>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0A29724C"/>
    <w:multiLevelType w:val="hybridMultilevel"/>
    <w:tmpl w:val="35C40FC0"/>
    <w:lvl w:ilvl="0" w:tplc="D3B2F5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AE10271"/>
    <w:multiLevelType w:val="hybridMultilevel"/>
    <w:tmpl w:val="7612FF3E"/>
    <w:lvl w:ilvl="0" w:tplc="8FE26E1C">
      <w:start w:val="1"/>
      <w:numFmt w:val="decimalFullWidth"/>
      <w:lvlText w:val="（%1）"/>
      <w:lvlJc w:val="left"/>
      <w:pPr>
        <w:ind w:left="930" w:hanging="720"/>
      </w:pPr>
      <w:rPr>
        <w:rFonts w:asciiTheme="minorEastAsia" w:eastAsiaTheme="minorEastAsia" w:hAnsiTheme="minorEastAsia"/>
        <w:lang w:val="en-US"/>
      </w:rPr>
    </w:lvl>
    <w:lvl w:ilvl="1" w:tplc="CC0EB810">
      <w:start w:val="3"/>
      <w:numFmt w:val="bullet"/>
      <w:lvlText w:val="○"/>
      <w:lvlJc w:val="left"/>
      <w:pPr>
        <w:ind w:left="990" w:hanging="360"/>
      </w:pPr>
      <w:rPr>
        <w:rFonts w:ascii="ＭＳ 明朝" w:eastAsia="ＭＳ 明朝" w:hAnsi="ＭＳ 明朝" w:cs="Times New Roman" w:hint="eastAsia"/>
      </w:r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6" w15:restartNumberingAfterBreak="0">
    <w:nsid w:val="0FFA2763"/>
    <w:multiLevelType w:val="hybridMultilevel"/>
    <w:tmpl w:val="15EC5F80"/>
    <w:lvl w:ilvl="0" w:tplc="7436975C">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16BF5DB1"/>
    <w:multiLevelType w:val="hybridMultilevel"/>
    <w:tmpl w:val="7DC46FBA"/>
    <w:lvl w:ilvl="0" w:tplc="D2D033F6">
      <w:start w:val="1"/>
      <w:numFmt w:val="decimalFullWidth"/>
      <w:lvlText w:val="（%1）"/>
      <w:lvlJc w:val="left"/>
      <w:pPr>
        <w:ind w:left="930" w:hanging="720"/>
      </w:pPr>
    </w:lvl>
    <w:lvl w:ilvl="1" w:tplc="CC0EB810">
      <w:start w:val="3"/>
      <w:numFmt w:val="bullet"/>
      <w:lvlText w:val="○"/>
      <w:lvlJc w:val="left"/>
      <w:pPr>
        <w:ind w:left="990" w:hanging="360"/>
      </w:pPr>
      <w:rPr>
        <w:rFonts w:ascii="ＭＳ 明朝" w:eastAsia="ＭＳ 明朝" w:hAnsi="ＭＳ 明朝" w:cs="Times New Roman" w:hint="eastAsia"/>
      </w:r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8" w15:restartNumberingAfterBreak="0">
    <w:nsid w:val="235949E8"/>
    <w:multiLevelType w:val="hybridMultilevel"/>
    <w:tmpl w:val="4126AC6E"/>
    <w:lvl w:ilvl="0" w:tplc="2460F930">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D9850A5"/>
    <w:multiLevelType w:val="hybridMultilevel"/>
    <w:tmpl w:val="18D4E2C4"/>
    <w:lvl w:ilvl="0" w:tplc="EAA452CE">
      <w:start w:val="2"/>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0" w15:restartNumberingAfterBreak="0">
    <w:nsid w:val="3977436E"/>
    <w:multiLevelType w:val="hybridMultilevel"/>
    <w:tmpl w:val="249CE9A0"/>
    <w:lvl w:ilvl="0" w:tplc="DFC8821E">
      <w:start w:val="2"/>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1" w15:restartNumberingAfterBreak="0">
    <w:nsid w:val="3B846CBF"/>
    <w:multiLevelType w:val="hybridMultilevel"/>
    <w:tmpl w:val="DF5C4AC4"/>
    <w:lvl w:ilvl="0" w:tplc="5BB6B246">
      <w:numFmt w:val="bullet"/>
      <w:lvlText w:val="●"/>
      <w:lvlJc w:val="left"/>
      <w:pPr>
        <w:ind w:left="9600" w:hanging="360"/>
      </w:pPr>
      <w:rPr>
        <w:rFonts w:ascii="ＭＳ 明朝" w:eastAsia="ＭＳ 明朝" w:hAnsi="ＭＳ 明朝" w:cstheme="minorBidi" w:hint="eastAsia"/>
      </w:rPr>
    </w:lvl>
    <w:lvl w:ilvl="1" w:tplc="0409000B" w:tentative="1">
      <w:start w:val="1"/>
      <w:numFmt w:val="bullet"/>
      <w:lvlText w:val=""/>
      <w:lvlJc w:val="left"/>
      <w:pPr>
        <w:ind w:left="10080" w:hanging="420"/>
      </w:pPr>
      <w:rPr>
        <w:rFonts w:ascii="Wingdings" w:hAnsi="Wingdings" w:hint="default"/>
      </w:rPr>
    </w:lvl>
    <w:lvl w:ilvl="2" w:tplc="0409000D" w:tentative="1">
      <w:start w:val="1"/>
      <w:numFmt w:val="bullet"/>
      <w:lvlText w:val=""/>
      <w:lvlJc w:val="left"/>
      <w:pPr>
        <w:ind w:left="10500" w:hanging="420"/>
      </w:pPr>
      <w:rPr>
        <w:rFonts w:ascii="Wingdings" w:hAnsi="Wingdings" w:hint="default"/>
      </w:rPr>
    </w:lvl>
    <w:lvl w:ilvl="3" w:tplc="04090001" w:tentative="1">
      <w:start w:val="1"/>
      <w:numFmt w:val="bullet"/>
      <w:lvlText w:val=""/>
      <w:lvlJc w:val="left"/>
      <w:pPr>
        <w:ind w:left="10920" w:hanging="420"/>
      </w:pPr>
      <w:rPr>
        <w:rFonts w:ascii="Wingdings" w:hAnsi="Wingdings" w:hint="default"/>
      </w:rPr>
    </w:lvl>
    <w:lvl w:ilvl="4" w:tplc="0409000B" w:tentative="1">
      <w:start w:val="1"/>
      <w:numFmt w:val="bullet"/>
      <w:lvlText w:val=""/>
      <w:lvlJc w:val="left"/>
      <w:pPr>
        <w:ind w:left="11340" w:hanging="420"/>
      </w:pPr>
      <w:rPr>
        <w:rFonts w:ascii="Wingdings" w:hAnsi="Wingdings" w:hint="default"/>
      </w:rPr>
    </w:lvl>
    <w:lvl w:ilvl="5" w:tplc="0409000D" w:tentative="1">
      <w:start w:val="1"/>
      <w:numFmt w:val="bullet"/>
      <w:lvlText w:val=""/>
      <w:lvlJc w:val="left"/>
      <w:pPr>
        <w:ind w:left="11760" w:hanging="420"/>
      </w:pPr>
      <w:rPr>
        <w:rFonts w:ascii="Wingdings" w:hAnsi="Wingdings" w:hint="default"/>
      </w:rPr>
    </w:lvl>
    <w:lvl w:ilvl="6" w:tplc="04090001" w:tentative="1">
      <w:start w:val="1"/>
      <w:numFmt w:val="bullet"/>
      <w:lvlText w:val=""/>
      <w:lvlJc w:val="left"/>
      <w:pPr>
        <w:ind w:left="12180" w:hanging="420"/>
      </w:pPr>
      <w:rPr>
        <w:rFonts w:ascii="Wingdings" w:hAnsi="Wingdings" w:hint="default"/>
      </w:rPr>
    </w:lvl>
    <w:lvl w:ilvl="7" w:tplc="0409000B" w:tentative="1">
      <w:start w:val="1"/>
      <w:numFmt w:val="bullet"/>
      <w:lvlText w:val=""/>
      <w:lvlJc w:val="left"/>
      <w:pPr>
        <w:ind w:left="12600" w:hanging="420"/>
      </w:pPr>
      <w:rPr>
        <w:rFonts w:ascii="Wingdings" w:hAnsi="Wingdings" w:hint="default"/>
      </w:rPr>
    </w:lvl>
    <w:lvl w:ilvl="8" w:tplc="0409000D" w:tentative="1">
      <w:start w:val="1"/>
      <w:numFmt w:val="bullet"/>
      <w:lvlText w:val=""/>
      <w:lvlJc w:val="left"/>
      <w:pPr>
        <w:ind w:left="13020" w:hanging="420"/>
      </w:pPr>
      <w:rPr>
        <w:rFonts w:ascii="Wingdings" w:hAnsi="Wingdings" w:hint="default"/>
      </w:rPr>
    </w:lvl>
  </w:abstractNum>
  <w:abstractNum w:abstractNumId="12" w15:restartNumberingAfterBreak="0">
    <w:nsid w:val="3EA637EF"/>
    <w:multiLevelType w:val="hybridMultilevel"/>
    <w:tmpl w:val="F6B66368"/>
    <w:lvl w:ilvl="0" w:tplc="14DA7626">
      <w:start w:val="1"/>
      <w:numFmt w:val="decimalFullWidth"/>
      <w:lvlText w:val="（%1）"/>
      <w:lvlJc w:val="left"/>
      <w:pPr>
        <w:ind w:left="720" w:hanging="720"/>
      </w:pPr>
      <w:rPr>
        <w:rFonts w:hint="default"/>
      </w:rPr>
    </w:lvl>
    <w:lvl w:ilvl="1" w:tplc="0666C94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B61102C"/>
    <w:multiLevelType w:val="hybridMultilevel"/>
    <w:tmpl w:val="3A4CDCA2"/>
    <w:lvl w:ilvl="0" w:tplc="D02CCE26">
      <w:start w:val="2"/>
      <w:numFmt w:val="bullet"/>
      <w:lvlText w:val="○"/>
      <w:lvlJc w:val="left"/>
      <w:pPr>
        <w:ind w:left="1830" w:hanging="360"/>
      </w:pPr>
      <w:rPr>
        <w:rFonts w:ascii="ＭＳ ゴシック" w:eastAsia="ＭＳ ゴシック" w:hAnsi="ＭＳ ゴシック" w:cstheme="minorBidi"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14" w15:restartNumberingAfterBreak="0">
    <w:nsid w:val="517B2951"/>
    <w:multiLevelType w:val="hybridMultilevel"/>
    <w:tmpl w:val="D66803FA"/>
    <w:lvl w:ilvl="0" w:tplc="906AA9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562A4167"/>
    <w:multiLevelType w:val="hybridMultilevel"/>
    <w:tmpl w:val="D8640B4E"/>
    <w:lvl w:ilvl="0" w:tplc="82882222">
      <w:start w:val="1"/>
      <w:numFmt w:val="decimalEnclosedCircle"/>
      <w:lvlText w:val="%1"/>
      <w:lvlJc w:val="left"/>
      <w:pPr>
        <w:ind w:left="1860" w:hanging="360"/>
      </w:pPr>
      <w:rPr>
        <w:rFonts w:hint="default"/>
      </w:rPr>
    </w:lvl>
    <w:lvl w:ilvl="1" w:tplc="04090017" w:tentative="1">
      <w:start w:val="1"/>
      <w:numFmt w:val="aiueoFullWidth"/>
      <w:lvlText w:val="(%2)"/>
      <w:lvlJc w:val="left"/>
      <w:pPr>
        <w:ind w:left="2340" w:hanging="420"/>
      </w:pPr>
    </w:lvl>
    <w:lvl w:ilvl="2" w:tplc="04090011" w:tentative="1">
      <w:start w:val="1"/>
      <w:numFmt w:val="decimalEnclosedCircle"/>
      <w:lvlText w:val="%3"/>
      <w:lvlJc w:val="left"/>
      <w:pPr>
        <w:ind w:left="2760" w:hanging="420"/>
      </w:pPr>
    </w:lvl>
    <w:lvl w:ilvl="3" w:tplc="0409000F" w:tentative="1">
      <w:start w:val="1"/>
      <w:numFmt w:val="decimal"/>
      <w:lvlText w:val="%4."/>
      <w:lvlJc w:val="left"/>
      <w:pPr>
        <w:ind w:left="3180" w:hanging="420"/>
      </w:pPr>
    </w:lvl>
    <w:lvl w:ilvl="4" w:tplc="04090017" w:tentative="1">
      <w:start w:val="1"/>
      <w:numFmt w:val="aiueoFullWidth"/>
      <w:lvlText w:val="(%5)"/>
      <w:lvlJc w:val="left"/>
      <w:pPr>
        <w:ind w:left="3600" w:hanging="420"/>
      </w:pPr>
    </w:lvl>
    <w:lvl w:ilvl="5" w:tplc="04090011" w:tentative="1">
      <w:start w:val="1"/>
      <w:numFmt w:val="decimalEnclosedCircle"/>
      <w:lvlText w:val="%6"/>
      <w:lvlJc w:val="left"/>
      <w:pPr>
        <w:ind w:left="4020" w:hanging="420"/>
      </w:pPr>
    </w:lvl>
    <w:lvl w:ilvl="6" w:tplc="0409000F" w:tentative="1">
      <w:start w:val="1"/>
      <w:numFmt w:val="decimal"/>
      <w:lvlText w:val="%7."/>
      <w:lvlJc w:val="left"/>
      <w:pPr>
        <w:ind w:left="4440" w:hanging="420"/>
      </w:pPr>
    </w:lvl>
    <w:lvl w:ilvl="7" w:tplc="04090017" w:tentative="1">
      <w:start w:val="1"/>
      <w:numFmt w:val="aiueoFullWidth"/>
      <w:lvlText w:val="(%8)"/>
      <w:lvlJc w:val="left"/>
      <w:pPr>
        <w:ind w:left="4860" w:hanging="420"/>
      </w:pPr>
    </w:lvl>
    <w:lvl w:ilvl="8" w:tplc="04090011" w:tentative="1">
      <w:start w:val="1"/>
      <w:numFmt w:val="decimalEnclosedCircle"/>
      <w:lvlText w:val="%9"/>
      <w:lvlJc w:val="left"/>
      <w:pPr>
        <w:ind w:left="5280" w:hanging="420"/>
      </w:pPr>
    </w:lvl>
  </w:abstractNum>
  <w:abstractNum w:abstractNumId="16" w15:restartNumberingAfterBreak="0">
    <w:nsid w:val="57E5240B"/>
    <w:multiLevelType w:val="hybridMultilevel"/>
    <w:tmpl w:val="A190971A"/>
    <w:lvl w:ilvl="0" w:tplc="2E805B5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59A6097B"/>
    <w:multiLevelType w:val="hybridMultilevel"/>
    <w:tmpl w:val="34200442"/>
    <w:lvl w:ilvl="0" w:tplc="8C0C4C3E">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5C591059"/>
    <w:multiLevelType w:val="hybridMultilevel"/>
    <w:tmpl w:val="08D89D3C"/>
    <w:lvl w:ilvl="0" w:tplc="B2E0E15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6EB4479D"/>
    <w:multiLevelType w:val="hybridMultilevel"/>
    <w:tmpl w:val="2AD4921A"/>
    <w:lvl w:ilvl="0" w:tplc="F004491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7BDD1040"/>
    <w:multiLevelType w:val="hybridMultilevel"/>
    <w:tmpl w:val="348EA774"/>
    <w:lvl w:ilvl="0" w:tplc="A480559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abstractNumId w:val="2"/>
  </w:num>
  <w:num w:numId="2">
    <w:abstractNumId w:val="11"/>
  </w:num>
  <w:num w:numId="3">
    <w:abstractNumId w:val="0"/>
  </w:num>
  <w:num w:numId="4">
    <w:abstractNumId w:val="14"/>
  </w:num>
  <w:num w:numId="5">
    <w:abstractNumId w:val="4"/>
  </w:num>
  <w:num w:numId="6">
    <w:abstractNumId w:val="8"/>
  </w:num>
  <w:num w:numId="7">
    <w:abstractNumId w:val="17"/>
  </w:num>
  <w:num w:numId="8">
    <w:abstractNumId w:val="12"/>
  </w:num>
  <w:num w:numId="9">
    <w:abstractNumId w:val="16"/>
  </w:num>
  <w:num w:numId="10">
    <w:abstractNumId w:val="19"/>
  </w:num>
  <w:num w:numId="11">
    <w:abstractNumId w:val="10"/>
  </w:num>
  <w:num w:numId="12">
    <w:abstractNumId w:val="9"/>
  </w:num>
  <w:num w:numId="13">
    <w:abstractNumId w:val="18"/>
  </w:num>
  <w:num w:numId="14">
    <w:abstractNumId w:val="15"/>
  </w:num>
  <w:num w:numId="15">
    <w:abstractNumId w:val="20"/>
  </w:num>
  <w:num w:numId="16">
    <w:abstractNumId w:val="6"/>
  </w:num>
  <w:num w:numId="17">
    <w:abstractNumId w:val="1"/>
  </w:num>
  <w:num w:numId="18">
    <w:abstractNumId w:val="13"/>
  </w:num>
  <w:num w:numId="19">
    <w:abstractNumId w:val="7"/>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886"/>
    <w:rsid w:val="000028A7"/>
    <w:rsid w:val="0002318E"/>
    <w:rsid w:val="00023362"/>
    <w:rsid w:val="00037904"/>
    <w:rsid w:val="00041673"/>
    <w:rsid w:val="000466B2"/>
    <w:rsid w:val="00060668"/>
    <w:rsid w:val="0006522D"/>
    <w:rsid w:val="00087ACA"/>
    <w:rsid w:val="00090519"/>
    <w:rsid w:val="000A1578"/>
    <w:rsid w:val="000C11C4"/>
    <w:rsid w:val="000C3D95"/>
    <w:rsid w:val="000E01A6"/>
    <w:rsid w:val="000E1103"/>
    <w:rsid w:val="000E68BA"/>
    <w:rsid w:val="000E7361"/>
    <w:rsid w:val="0011663D"/>
    <w:rsid w:val="00122350"/>
    <w:rsid w:val="0012636A"/>
    <w:rsid w:val="0014774E"/>
    <w:rsid w:val="00167A08"/>
    <w:rsid w:val="00174CE8"/>
    <w:rsid w:val="00176A78"/>
    <w:rsid w:val="00183713"/>
    <w:rsid w:val="00192A0C"/>
    <w:rsid w:val="00195E09"/>
    <w:rsid w:val="001C071E"/>
    <w:rsid w:val="001D0D1C"/>
    <w:rsid w:val="001D6736"/>
    <w:rsid w:val="001E2897"/>
    <w:rsid w:val="001F4704"/>
    <w:rsid w:val="001F4EEF"/>
    <w:rsid w:val="001F7234"/>
    <w:rsid w:val="00202A14"/>
    <w:rsid w:val="00203D63"/>
    <w:rsid w:val="00217E08"/>
    <w:rsid w:val="00243886"/>
    <w:rsid w:val="00267CF3"/>
    <w:rsid w:val="00270FC0"/>
    <w:rsid w:val="0027728B"/>
    <w:rsid w:val="0028667E"/>
    <w:rsid w:val="002A5699"/>
    <w:rsid w:val="002A79C0"/>
    <w:rsid w:val="002B3A9B"/>
    <w:rsid w:val="002B7D31"/>
    <w:rsid w:val="002B7FDA"/>
    <w:rsid w:val="002D3CEC"/>
    <w:rsid w:val="002D5766"/>
    <w:rsid w:val="002E093B"/>
    <w:rsid w:val="002F4F61"/>
    <w:rsid w:val="002F6A33"/>
    <w:rsid w:val="0033269D"/>
    <w:rsid w:val="0034053E"/>
    <w:rsid w:val="00342EE3"/>
    <w:rsid w:val="003451CF"/>
    <w:rsid w:val="00345902"/>
    <w:rsid w:val="00356D74"/>
    <w:rsid w:val="00361340"/>
    <w:rsid w:val="00361BC0"/>
    <w:rsid w:val="00373AC1"/>
    <w:rsid w:val="0037523F"/>
    <w:rsid w:val="00375C9F"/>
    <w:rsid w:val="003A5305"/>
    <w:rsid w:val="003B1797"/>
    <w:rsid w:val="003D3A6C"/>
    <w:rsid w:val="003E18CC"/>
    <w:rsid w:val="003E62BC"/>
    <w:rsid w:val="003E62C0"/>
    <w:rsid w:val="003F026A"/>
    <w:rsid w:val="003F15AC"/>
    <w:rsid w:val="003F6CD5"/>
    <w:rsid w:val="00401585"/>
    <w:rsid w:val="00401AAE"/>
    <w:rsid w:val="00412436"/>
    <w:rsid w:val="00433041"/>
    <w:rsid w:val="004420BF"/>
    <w:rsid w:val="00473445"/>
    <w:rsid w:val="004745D2"/>
    <w:rsid w:val="004804BE"/>
    <w:rsid w:val="004A2F99"/>
    <w:rsid w:val="004B0C03"/>
    <w:rsid w:val="004B1714"/>
    <w:rsid w:val="004C16BE"/>
    <w:rsid w:val="004C7534"/>
    <w:rsid w:val="004D6EBE"/>
    <w:rsid w:val="004D719C"/>
    <w:rsid w:val="004E74E9"/>
    <w:rsid w:val="004F6AEE"/>
    <w:rsid w:val="005124B6"/>
    <w:rsid w:val="00514C32"/>
    <w:rsid w:val="005321E7"/>
    <w:rsid w:val="00532EBC"/>
    <w:rsid w:val="00544F67"/>
    <w:rsid w:val="00545635"/>
    <w:rsid w:val="005528D5"/>
    <w:rsid w:val="00564BE7"/>
    <w:rsid w:val="00576122"/>
    <w:rsid w:val="0058261E"/>
    <w:rsid w:val="005867C3"/>
    <w:rsid w:val="0059493B"/>
    <w:rsid w:val="005B3987"/>
    <w:rsid w:val="005C4131"/>
    <w:rsid w:val="005D32F8"/>
    <w:rsid w:val="005D70E9"/>
    <w:rsid w:val="005F0AF2"/>
    <w:rsid w:val="005F478D"/>
    <w:rsid w:val="00610828"/>
    <w:rsid w:val="00620667"/>
    <w:rsid w:val="00620940"/>
    <w:rsid w:val="00624E27"/>
    <w:rsid w:val="006272A4"/>
    <w:rsid w:val="00634D77"/>
    <w:rsid w:val="0064161B"/>
    <w:rsid w:val="00642D3B"/>
    <w:rsid w:val="00645B6B"/>
    <w:rsid w:val="0065461E"/>
    <w:rsid w:val="00672646"/>
    <w:rsid w:val="00673DC3"/>
    <w:rsid w:val="0067689A"/>
    <w:rsid w:val="006772E9"/>
    <w:rsid w:val="00684423"/>
    <w:rsid w:val="00684DB1"/>
    <w:rsid w:val="00697A36"/>
    <w:rsid w:val="00697A45"/>
    <w:rsid w:val="006A76C9"/>
    <w:rsid w:val="006B25D2"/>
    <w:rsid w:val="006C196C"/>
    <w:rsid w:val="006C1AB7"/>
    <w:rsid w:val="006C53AD"/>
    <w:rsid w:val="006D0EF1"/>
    <w:rsid w:val="006D1153"/>
    <w:rsid w:val="006D3DD2"/>
    <w:rsid w:val="006D6E1B"/>
    <w:rsid w:val="006E13FF"/>
    <w:rsid w:val="006E6433"/>
    <w:rsid w:val="006E7D57"/>
    <w:rsid w:val="0070229C"/>
    <w:rsid w:val="007419ED"/>
    <w:rsid w:val="00752878"/>
    <w:rsid w:val="00770B89"/>
    <w:rsid w:val="00782746"/>
    <w:rsid w:val="00784B3E"/>
    <w:rsid w:val="0078795A"/>
    <w:rsid w:val="00795C32"/>
    <w:rsid w:val="007A310D"/>
    <w:rsid w:val="007B0481"/>
    <w:rsid w:val="007B2B47"/>
    <w:rsid w:val="007B4D0A"/>
    <w:rsid w:val="007C113B"/>
    <w:rsid w:val="007C691D"/>
    <w:rsid w:val="007D5E3A"/>
    <w:rsid w:val="007E038C"/>
    <w:rsid w:val="007E2198"/>
    <w:rsid w:val="007F74AF"/>
    <w:rsid w:val="008049A4"/>
    <w:rsid w:val="0081536E"/>
    <w:rsid w:val="008164FC"/>
    <w:rsid w:val="00840CA0"/>
    <w:rsid w:val="008413F2"/>
    <w:rsid w:val="008440D9"/>
    <w:rsid w:val="00850579"/>
    <w:rsid w:val="00855CA2"/>
    <w:rsid w:val="00862EBA"/>
    <w:rsid w:val="008635D6"/>
    <w:rsid w:val="008828BF"/>
    <w:rsid w:val="00883972"/>
    <w:rsid w:val="00891E06"/>
    <w:rsid w:val="00893096"/>
    <w:rsid w:val="00894338"/>
    <w:rsid w:val="008A1BFF"/>
    <w:rsid w:val="008B24A5"/>
    <w:rsid w:val="008D2AD8"/>
    <w:rsid w:val="008D619B"/>
    <w:rsid w:val="008F1E23"/>
    <w:rsid w:val="008F63B6"/>
    <w:rsid w:val="00910972"/>
    <w:rsid w:val="009248B6"/>
    <w:rsid w:val="009471C2"/>
    <w:rsid w:val="00951A20"/>
    <w:rsid w:val="00961858"/>
    <w:rsid w:val="0098417F"/>
    <w:rsid w:val="00987630"/>
    <w:rsid w:val="009A273F"/>
    <w:rsid w:val="009A2A65"/>
    <w:rsid w:val="009A4A40"/>
    <w:rsid w:val="009C7729"/>
    <w:rsid w:val="009D30B4"/>
    <w:rsid w:val="009E32D2"/>
    <w:rsid w:val="009F470B"/>
    <w:rsid w:val="009F7583"/>
    <w:rsid w:val="00A2515E"/>
    <w:rsid w:val="00A31216"/>
    <w:rsid w:val="00A34607"/>
    <w:rsid w:val="00A57B35"/>
    <w:rsid w:val="00A75A9B"/>
    <w:rsid w:val="00A769AC"/>
    <w:rsid w:val="00A8134D"/>
    <w:rsid w:val="00A87BBA"/>
    <w:rsid w:val="00A94583"/>
    <w:rsid w:val="00A96AB9"/>
    <w:rsid w:val="00AA6907"/>
    <w:rsid w:val="00AB485A"/>
    <w:rsid w:val="00AC60C6"/>
    <w:rsid w:val="00AD4428"/>
    <w:rsid w:val="00AD4913"/>
    <w:rsid w:val="00AF2B57"/>
    <w:rsid w:val="00AF5F2C"/>
    <w:rsid w:val="00B07179"/>
    <w:rsid w:val="00B10FC6"/>
    <w:rsid w:val="00B257EA"/>
    <w:rsid w:val="00B3037C"/>
    <w:rsid w:val="00B32E37"/>
    <w:rsid w:val="00B57D49"/>
    <w:rsid w:val="00B65C1A"/>
    <w:rsid w:val="00B678C1"/>
    <w:rsid w:val="00B75B69"/>
    <w:rsid w:val="00B76691"/>
    <w:rsid w:val="00B97453"/>
    <w:rsid w:val="00BA62F5"/>
    <w:rsid w:val="00BB2D3B"/>
    <w:rsid w:val="00BB49A2"/>
    <w:rsid w:val="00BC3C7C"/>
    <w:rsid w:val="00BC5F94"/>
    <w:rsid w:val="00BD7C8D"/>
    <w:rsid w:val="00BE0B68"/>
    <w:rsid w:val="00BE45CE"/>
    <w:rsid w:val="00BF172E"/>
    <w:rsid w:val="00BF1C91"/>
    <w:rsid w:val="00BF5826"/>
    <w:rsid w:val="00C01F65"/>
    <w:rsid w:val="00C03876"/>
    <w:rsid w:val="00C12825"/>
    <w:rsid w:val="00C13F44"/>
    <w:rsid w:val="00C14718"/>
    <w:rsid w:val="00C157B9"/>
    <w:rsid w:val="00C230F6"/>
    <w:rsid w:val="00C256EE"/>
    <w:rsid w:val="00C269EF"/>
    <w:rsid w:val="00C763F4"/>
    <w:rsid w:val="00C80A91"/>
    <w:rsid w:val="00C817BE"/>
    <w:rsid w:val="00C90728"/>
    <w:rsid w:val="00C94B9A"/>
    <w:rsid w:val="00C96DF7"/>
    <w:rsid w:val="00C975B2"/>
    <w:rsid w:val="00CC08DB"/>
    <w:rsid w:val="00CC59FE"/>
    <w:rsid w:val="00CF4D99"/>
    <w:rsid w:val="00D21ABF"/>
    <w:rsid w:val="00D232A9"/>
    <w:rsid w:val="00D36DDE"/>
    <w:rsid w:val="00D719AE"/>
    <w:rsid w:val="00DA3D37"/>
    <w:rsid w:val="00DA7967"/>
    <w:rsid w:val="00DB72B8"/>
    <w:rsid w:val="00DD2D9F"/>
    <w:rsid w:val="00DD7183"/>
    <w:rsid w:val="00DE38D9"/>
    <w:rsid w:val="00DE4EF5"/>
    <w:rsid w:val="00E010E3"/>
    <w:rsid w:val="00E077AE"/>
    <w:rsid w:val="00E1177F"/>
    <w:rsid w:val="00E13340"/>
    <w:rsid w:val="00E327FC"/>
    <w:rsid w:val="00E32F4C"/>
    <w:rsid w:val="00E34504"/>
    <w:rsid w:val="00E53C91"/>
    <w:rsid w:val="00E5507F"/>
    <w:rsid w:val="00E57E60"/>
    <w:rsid w:val="00E70832"/>
    <w:rsid w:val="00E771C5"/>
    <w:rsid w:val="00E8424A"/>
    <w:rsid w:val="00EA3537"/>
    <w:rsid w:val="00EA686B"/>
    <w:rsid w:val="00EB11F7"/>
    <w:rsid w:val="00EB516F"/>
    <w:rsid w:val="00EB61E7"/>
    <w:rsid w:val="00EB7789"/>
    <w:rsid w:val="00EC76B0"/>
    <w:rsid w:val="00ED4228"/>
    <w:rsid w:val="00EE332D"/>
    <w:rsid w:val="00EE6583"/>
    <w:rsid w:val="00EF31A4"/>
    <w:rsid w:val="00F075F4"/>
    <w:rsid w:val="00F1004D"/>
    <w:rsid w:val="00F11766"/>
    <w:rsid w:val="00F14E6A"/>
    <w:rsid w:val="00F162C1"/>
    <w:rsid w:val="00F25567"/>
    <w:rsid w:val="00F431FC"/>
    <w:rsid w:val="00F46996"/>
    <w:rsid w:val="00F5591F"/>
    <w:rsid w:val="00F61463"/>
    <w:rsid w:val="00F67FEF"/>
    <w:rsid w:val="00F70C74"/>
    <w:rsid w:val="00F72663"/>
    <w:rsid w:val="00F9519D"/>
    <w:rsid w:val="00F96AF6"/>
    <w:rsid w:val="00FB18AD"/>
    <w:rsid w:val="00FB36C7"/>
    <w:rsid w:val="00FC4E7B"/>
    <w:rsid w:val="00FE128D"/>
    <w:rsid w:val="00FE2216"/>
    <w:rsid w:val="00FE44B9"/>
    <w:rsid w:val="00FE573D"/>
    <w:rsid w:val="00FF05C0"/>
    <w:rsid w:val="00FF1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650D901"/>
  <w15:chartTrackingRefBased/>
  <w15:docId w15:val="{38A89757-3D32-4DF1-92B9-55C2D36D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3886"/>
    <w:pPr>
      <w:ind w:leftChars="400" w:left="840"/>
    </w:pPr>
  </w:style>
  <w:style w:type="paragraph" w:styleId="a4">
    <w:name w:val="header"/>
    <w:basedOn w:val="a"/>
    <w:link w:val="a5"/>
    <w:uiPriority w:val="99"/>
    <w:unhideWhenUsed/>
    <w:rsid w:val="00401585"/>
    <w:pPr>
      <w:tabs>
        <w:tab w:val="center" w:pos="4252"/>
        <w:tab w:val="right" w:pos="8504"/>
      </w:tabs>
      <w:snapToGrid w:val="0"/>
    </w:pPr>
  </w:style>
  <w:style w:type="character" w:customStyle="1" w:styleId="a5">
    <w:name w:val="ヘッダー (文字)"/>
    <w:basedOn w:val="a0"/>
    <w:link w:val="a4"/>
    <w:uiPriority w:val="99"/>
    <w:rsid w:val="00401585"/>
  </w:style>
  <w:style w:type="paragraph" w:styleId="a6">
    <w:name w:val="footer"/>
    <w:basedOn w:val="a"/>
    <w:link w:val="a7"/>
    <w:uiPriority w:val="99"/>
    <w:unhideWhenUsed/>
    <w:rsid w:val="00401585"/>
    <w:pPr>
      <w:tabs>
        <w:tab w:val="center" w:pos="4252"/>
        <w:tab w:val="right" w:pos="8504"/>
      </w:tabs>
      <w:snapToGrid w:val="0"/>
    </w:pPr>
  </w:style>
  <w:style w:type="character" w:customStyle="1" w:styleId="a7">
    <w:name w:val="フッター (文字)"/>
    <w:basedOn w:val="a0"/>
    <w:link w:val="a6"/>
    <w:uiPriority w:val="99"/>
    <w:rsid w:val="00401585"/>
  </w:style>
  <w:style w:type="paragraph" w:styleId="a8">
    <w:name w:val="Balloon Text"/>
    <w:basedOn w:val="a"/>
    <w:link w:val="a9"/>
    <w:uiPriority w:val="99"/>
    <w:semiHidden/>
    <w:unhideWhenUsed/>
    <w:rsid w:val="00FE128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E12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1344</TotalTime>
  <Pages>2</Pages>
  <Words>192</Words>
  <Characters>1095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cp:lastPrinted>2021-12-14T04:15:00Z</cp:lastPrinted>
  <dcterms:created xsi:type="dcterms:W3CDTF">2020-12-03T02:09:00Z</dcterms:created>
  <dcterms:modified xsi:type="dcterms:W3CDTF">2023-02-17T02:23:00Z</dcterms:modified>
</cp:coreProperties>
</file>