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660" w:rsidRDefault="00BF4D90" w:rsidP="008A5660">
      <w:pPr>
        <w:spacing w:line="480" w:lineRule="exact"/>
        <w:jc w:val="center"/>
        <w:rPr>
          <w:rFonts w:asciiTheme="majorEastAsia" w:eastAsiaTheme="majorEastAsia" w:hAnsiTheme="majorEastAsia"/>
          <w:sz w:val="28"/>
          <w:szCs w:val="28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D8BD6" wp14:editId="65EA60B0">
                <wp:simplePos x="0" y="0"/>
                <wp:positionH relativeFrom="margin">
                  <wp:align>right</wp:align>
                </wp:positionH>
                <wp:positionV relativeFrom="paragraph">
                  <wp:posOffset>-374708</wp:posOffset>
                </wp:positionV>
                <wp:extent cx="1010395" cy="333452"/>
                <wp:effectExtent l="0" t="0" r="1841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395" cy="3334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4D90" w:rsidRPr="00600EDF" w:rsidRDefault="00BF4D90" w:rsidP="00BF4D90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－２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FD8B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8.35pt;margin-top:-29.5pt;width:79.55pt;height:26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" fillcolor="white [3201]" strokeweight=".5pt">
                <v:textbox>
                  <w:txbxContent>
                    <w:p w:rsidR="00BF4D90" w:rsidRPr="00600EDF" w:rsidRDefault="00BF4D90" w:rsidP="00BF4D90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資料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</w:rPr>
                        <w:t>１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－２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5660" w:rsidRPr="008A5660">
        <w:rPr>
          <w:rFonts w:asciiTheme="majorEastAsia" w:eastAsiaTheme="majorEastAsia" w:hAnsiTheme="majorEastAsia" w:hint="eastAsia"/>
          <w:sz w:val="28"/>
          <w:szCs w:val="28"/>
        </w:rPr>
        <w:t>神奈川県石油コンビナート等防災計画に係る</w:t>
      </w:r>
      <w:r w:rsidR="008A5660" w:rsidRPr="004B56EC">
        <w:rPr>
          <w:rFonts w:asciiTheme="majorEastAsia" w:eastAsiaTheme="majorEastAsia" w:hAnsiTheme="majorEastAsia" w:hint="eastAsia"/>
          <w:sz w:val="28"/>
          <w:szCs w:val="28"/>
        </w:rPr>
        <w:t>予防対策取組状況調査</w:t>
      </w:r>
      <w:r w:rsidR="00172041">
        <w:rPr>
          <w:rFonts w:asciiTheme="majorEastAsia" w:eastAsiaTheme="majorEastAsia" w:hAnsiTheme="majorEastAsia" w:hint="eastAsia"/>
          <w:sz w:val="28"/>
          <w:szCs w:val="28"/>
        </w:rPr>
        <w:t>の</w:t>
      </w:r>
    </w:p>
    <w:p w:rsidR="00832C02" w:rsidRDefault="008A5660" w:rsidP="008A5660">
      <w:pPr>
        <w:spacing w:line="480" w:lineRule="exact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今後の方向性</w:t>
      </w:r>
      <w:r w:rsidRPr="004B56EC">
        <w:rPr>
          <w:rFonts w:asciiTheme="majorEastAsia" w:eastAsiaTheme="majorEastAsia" w:hAnsiTheme="majorEastAsia" w:hint="eastAsia"/>
          <w:sz w:val="28"/>
          <w:szCs w:val="28"/>
        </w:rPr>
        <w:t>につい</w:t>
      </w:r>
      <w:r>
        <w:rPr>
          <w:rFonts w:asciiTheme="majorEastAsia" w:eastAsiaTheme="majorEastAsia" w:hAnsiTheme="majorEastAsia" w:hint="eastAsia"/>
          <w:sz w:val="28"/>
          <w:szCs w:val="28"/>
        </w:rPr>
        <w:t>て</w:t>
      </w:r>
    </w:p>
    <w:p w:rsidR="008A5660" w:rsidRDefault="008A5660" w:rsidP="008A5660">
      <w:pPr>
        <w:spacing w:line="480" w:lineRule="exact"/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A00E71" w:rsidRDefault="00A00E71" w:rsidP="00A00E71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１　調査目的</w:t>
      </w:r>
    </w:p>
    <w:p w:rsidR="008A5660" w:rsidRPr="00A00E71" w:rsidRDefault="008A5660" w:rsidP="00A00E71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8A5660">
        <w:rPr>
          <w:rFonts w:ascii="ＭＳ 明朝" w:eastAsia="ＭＳ 明朝" w:hAnsi="ＭＳ 明朝" w:cs="Times New Roman" w:hint="eastAsia"/>
          <w:sz w:val="24"/>
          <w:szCs w:val="20"/>
        </w:rPr>
        <w:t>「</w:t>
      </w:r>
      <w:r w:rsidRPr="00FF2D85">
        <w:rPr>
          <w:rFonts w:ascii="ＭＳ 明朝" w:eastAsia="ＭＳ 明朝" w:hAnsi="ＭＳ 明朝" w:cs="Times New Roman" w:hint="eastAsia"/>
          <w:sz w:val="24"/>
          <w:szCs w:val="20"/>
        </w:rPr>
        <w:t>神奈川県石油コンビナート等防災アセスメント調査」で想定した災害に対応するため、</w:t>
      </w:r>
      <w:r w:rsidR="00B54EFD" w:rsidRPr="00FF2D85">
        <w:rPr>
          <w:rFonts w:ascii="ＭＳ 明朝" w:eastAsia="ＭＳ 明朝" w:hAnsi="ＭＳ 明朝" w:cs="Times New Roman" w:hint="eastAsia"/>
          <w:sz w:val="24"/>
          <w:szCs w:val="20"/>
        </w:rPr>
        <w:t>平成27</w:t>
      </w:r>
      <w:r w:rsidRPr="00FF2D85">
        <w:rPr>
          <w:rFonts w:ascii="ＭＳ 明朝" w:eastAsia="ＭＳ 明朝" w:hAnsi="ＭＳ 明朝" w:cs="Times New Roman" w:hint="eastAsia"/>
          <w:sz w:val="24"/>
          <w:szCs w:val="20"/>
        </w:rPr>
        <w:t>年度に「神奈川県石油コンビナート等防災計画」を見直し、その翌年（</w:t>
      </w:r>
      <w:r w:rsidR="00B54EFD" w:rsidRPr="00FF2D85">
        <w:rPr>
          <w:rFonts w:ascii="ＭＳ 明朝" w:eastAsia="ＭＳ 明朝" w:hAnsi="ＭＳ 明朝" w:cs="Times New Roman" w:hint="eastAsia"/>
          <w:sz w:val="24"/>
          <w:szCs w:val="20"/>
        </w:rPr>
        <w:t>平成28</w:t>
      </w:r>
      <w:r w:rsidRPr="00FF2D85">
        <w:rPr>
          <w:rFonts w:ascii="ＭＳ 明朝" w:eastAsia="ＭＳ 明朝" w:hAnsi="ＭＳ 明朝" w:cs="Times New Roman" w:hint="eastAsia"/>
          <w:sz w:val="24"/>
          <w:szCs w:val="20"/>
        </w:rPr>
        <w:t>年度）から、見直した防災計画推進のため、特定事業所の予防対策</w:t>
      </w:r>
      <w:r w:rsidR="008E13F5" w:rsidRPr="00FF2D85">
        <w:rPr>
          <w:rFonts w:ascii="ＭＳ 明朝" w:eastAsia="ＭＳ 明朝" w:hAnsi="ＭＳ 明朝" w:cs="Times New Roman" w:hint="eastAsia"/>
          <w:sz w:val="24"/>
          <w:szCs w:val="20"/>
        </w:rPr>
        <w:t>に対する</w:t>
      </w:r>
      <w:r w:rsidRPr="00FF2D85">
        <w:rPr>
          <w:rFonts w:ascii="ＭＳ 明朝" w:eastAsia="ＭＳ 明朝" w:hAnsi="ＭＳ 明朝" w:cs="Times New Roman" w:hint="eastAsia"/>
          <w:sz w:val="24"/>
          <w:szCs w:val="20"/>
        </w:rPr>
        <w:t>進捗</w:t>
      </w:r>
      <w:r w:rsidR="008E13F5" w:rsidRPr="00FF2D85">
        <w:rPr>
          <w:rFonts w:ascii="ＭＳ 明朝" w:eastAsia="ＭＳ 明朝" w:hAnsi="ＭＳ 明朝" w:cs="Times New Roman" w:hint="eastAsia"/>
          <w:sz w:val="24"/>
          <w:szCs w:val="20"/>
        </w:rPr>
        <w:t>の</w:t>
      </w:r>
      <w:r w:rsidRPr="00FF2D85">
        <w:rPr>
          <w:rFonts w:ascii="ＭＳ 明朝" w:eastAsia="ＭＳ 明朝" w:hAnsi="ＭＳ 明朝" w:cs="Times New Roman" w:hint="eastAsia"/>
          <w:sz w:val="24"/>
          <w:szCs w:val="20"/>
        </w:rPr>
        <w:t>確認</w:t>
      </w:r>
      <w:r w:rsidR="00E36E6D" w:rsidRPr="00FF2D85">
        <w:rPr>
          <w:rFonts w:ascii="ＭＳ 明朝" w:eastAsia="ＭＳ 明朝" w:hAnsi="ＭＳ 明朝" w:cs="Times New Roman" w:hint="eastAsia"/>
          <w:sz w:val="24"/>
          <w:szCs w:val="20"/>
        </w:rPr>
        <w:t>及び一部の調査結果</w:t>
      </w:r>
      <w:r w:rsidR="00983A6F">
        <w:rPr>
          <w:rFonts w:ascii="ＭＳ 明朝" w:eastAsia="ＭＳ 明朝" w:hAnsi="ＭＳ 明朝" w:cs="Times New Roman" w:hint="eastAsia"/>
          <w:sz w:val="24"/>
          <w:szCs w:val="20"/>
        </w:rPr>
        <w:t>の公表を実施した。</w:t>
      </w:r>
    </w:p>
    <w:p w:rsidR="00652086" w:rsidRDefault="00652086" w:rsidP="00BF4D90">
      <w:pPr>
        <w:rPr>
          <w:rFonts w:ascii="ＭＳ 明朝" w:eastAsia="ＭＳ 明朝" w:hAnsi="ＭＳ 明朝" w:cs="Times New Roman"/>
          <w:sz w:val="24"/>
          <w:szCs w:val="20"/>
        </w:rPr>
      </w:pPr>
    </w:p>
    <w:p w:rsidR="00A00E71" w:rsidRDefault="00A00E71" w:rsidP="002B3B64">
      <w:pPr>
        <w:tabs>
          <w:tab w:val="left" w:pos="7056"/>
        </w:tabs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２　</w:t>
      </w:r>
      <w:r w:rsidR="00652086">
        <w:rPr>
          <w:rFonts w:asciiTheme="majorEastAsia" w:eastAsiaTheme="majorEastAsia" w:hAnsiTheme="majorEastAsia" w:hint="eastAsia"/>
          <w:sz w:val="24"/>
          <w:szCs w:val="24"/>
        </w:rPr>
        <w:t>調査の</w:t>
      </w:r>
      <w:r w:rsidR="00E36E6D">
        <w:rPr>
          <w:rFonts w:asciiTheme="majorEastAsia" w:eastAsiaTheme="majorEastAsia" w:hAnsiTheme="majorEastAsia" w:hint="eastAsia"/>
          <w:sz w:val="24"/>
          <w:szCs w:val="24"/>
        </w:rPr>
        <w:t>意義</w:t>
      </w:r>
      <w:r w:rsidR="00BF4D90">
        <w:rPr>
          <w:rFonts w:asciiTheme="majorEastAsia" w:eastAsiaTheme="majorEastAsia" w:hAnsiTheme="majorEastAsia" w:hint="eastAsia"/>
          <w:sz w:val="24"/>
          <w:szCs w:val="24"/>
        </w:rPr>
        <w:t>について</w:t>
      </w:r>
      <w:r w:rsidR="002B3B64">
        <w:rPr>
          <w:rFonts w:asciiTheme="majorEastAsia" w:eastAsiaTheme="majorEastAsia" w:hAnsiTheme="majorEastAsia"/>
          <w:sz w:val="24"/>
          <w:szCs w:val="24"/>
        </w:rPr>
        <w:tab/>
      </w:r>
    </w:p>
    <w:p w:rsidR="00303ECC" w:rsidRDefault="00172041" w:rsidP="00A00E71">
      <w:pPr>
        <w:ind w:leftChars="100" w:left="210" w:firstLineChars="100" w:firstLine="240"/>
        <w:jc w:val="left"/>
        <w:rPr>
          <w:rFonts w:ascii="ＭＳ 明朝" w:eastAsia="ＭＳ 明朝" w:hAnsi="ＭＳ 明朝" w:cs="Times New Roman"/>
          <w:sz w:val="24"/>
          <w:szCs w:val="20"/>
        </w:rPr>
      </w:pPr>
      <w:r>
        <w:rPr>
          <w:rFonts w:ascii="ＭＳ 明朝" w:eastAsia="ＭＳ 明朝" w:hAnsi="ＭＳ 明朝" w:cs="Times New Roman" w:hint="eastAsia"/>
          <w:sz w:val="24"/>
          <w:szCs w:val="20"/>
        </w:rPr>
        <w:t>調査結果から、</w:t>
      </w:r>
      <w:r w:rsidR="00BF4D90">
        <w:rPr>
          <w:rFonts w:ascii="ＭＳ 明朝" w:eastAsia="ＭＳ 明朝" w:hAnsi="ＭＳ 明朝" w:cs="Times New Roman" w:hint="eastAsia"/>
          <w:sz w:val="24"/>
          <w:szCs w:val="20"/>
        </w:rPr>
        <w:t>特定事業所の対策状況を把握することで、課題となる予防対策が明確に</w:t>
      </w:r>
      <w:r>
        <w:rPr>
          <w:rFonts w:ascii="ＭＳ 明朝" w:eastAsia="ＭＳ 明朝" w:hAnsi="ＭＳ 明朝" w:cs="Times New Roman" w:hint="eastAsia"/>
          <w:sz w:val="24"/>
          <w:szCs w:val="20"/>
        </w:rPr>
        <w:t>なり、事業所に対する有効な</w:t>
      </w:r>
      <w:r w:rsidR="00B46A06">
        <w:rPr>
          <w:rFonts w:ascii="ＭＳ 明朝" w:eastAsia="ＭＳ 明朝" w:hAnsi="ＭＳ 明朝" w:cs="Times New Roman" w:hint="eastAsia"/>
          <w:sz w:val="24"/>
          <w:szCs w:val="20"/>
        </w:rPr>
        <w:t>指導</w:t>
      </w:r>
      <w:r>
        <w:rPr>
          <w:rFonts w:ascii="ＭＳ 明朝" w:eastAsia="ＭＳ 明朝" w:hAnsi="ＭＳ 明朝" w:cs="Times New Roman" w:hint="eastAsia"/>
          <w:sz w:val="24"/>
          <w:szCs w:val="20"/>
        </w:rPr>
        <w:t>を実施することが出来る。</w:t>
      </w:r>
    </w:p>
    <w:p w:rsidR="00172041" w:rsidRDefault="00172041" w:rsidP="00BF4D90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BF4D90" w:rsidRDefault="00A00E71" w:rsidP="00BF4D90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３　</w:t>
      </w:r>
      <w:r w:rsidR="00A31C26">
        <w:rPr>
          <w:rFonts w:asciiTheme="majorEastAsia" w:eastAsiaTheme="majorEastAsia" w:hAnsiTheme="majorEastAsia" w:hint="eastAsia"/>
          <w:sz w:val="24"/>
          <w:szCs w:val="24"/>
        </w:rPr>
        <w:t>実際の調査</w:t>
      </w:r>
      <w:r w:rsidR="00A916BC">
        <w:rPr>
          <w:rFonts w:asciiTheme="majorEastAsia" w:eastAsiaTheme="majorEastAsia" w:hAnsiTheme="majorEastAsia" w:hint="eastAsia"/>
          <w:sz w:val="24"/>
          <w:szCs w:val="24"/>
        </w:rPr>
        <w:t>状況</w:t>
      </w:r>
      <w:r w:rsidR="00A31C26">
        <w:rPr>
          <w:rFonts w:asciiTheme="majorEastAsia" w:eastAsiaTheme="majorEastAsia" w:hAnsiTheme="majorEastAsia" w:hint="eastAsia"/>
          <w:sz w:val="24"/>
          <w:szCs w:val="24"/>
        </w:rPr>
        <w:t>と課題</w:t>
      </w:r>
      <w:r>
        <w:rPr>
          <w:rFonts w:asciiTheme="majorEastAsia" w:eastAsiaTheme="majorEastAsia" w:hAnsiTheme="majorEastAsia" w:hint="eastAsia"/>
          <w:sz w:val="24"/>
          <w:szCs w:val="24"/>
        </w:rPr>
        <w:t>について</w:t>
      </w:r>
    </w:p>
    <w:p w:rsidR="007D6918" w:rsidRPr="00FF2D85" w:rsidRDefault="007D6918" w:rsidP="00A916BC">
      <w:pPr>
        <w:spacing w:beforeLines="50" w:before="180"/>
        <w:ind w:leftChars="100" w:left="450" w:hangingChars="100" w:hanging="240"/>
        <w:rPr>
          <w:rFonts w:asciiTheme="majorEastAsia" w:eastAsiaTheme="majorEastAsia" w:hAnsiTheme="majorEastAsia" w:cs="Times New Roman"/>
          <w:sz w:val="24"/>
          <w:szCs w:val="20"/>
        </w:rPr>
      </w:pPr>
      <w:r w:rsidRPr="00FF2D85">
        <w:rPr>
          <w:rFonts w:asciiTheme="majorEastAsia" w:eastAsiaTheme="majorEastAsia" w:hAnsiTheme="majorEastAsia" w:cs="Times New Roman" w:hint="eastAsia"/>
          <w:sz w:val="24"/>
          <w:szCs w:val="20"/>
        </w:rPr>
        <w:t>（１）調査項目</w:t>
      </w:r>
    </w:p>
    <w:p w:rsidR="00A916BC" w:rsidRPr="00FF2D85" w:rsidRDefault="00A916BC" w:rsidP="007D6918">
      <w:pPr>
        <w:ind w:leftChars="300" w:left="870" w:hangingChars="100" w:hanging="240"/>
        <w:rPr>
          <w:rFonts w:ascii="ＭＳ 明朝" w:eastAsia="ＭＳ 明朝" w:hAnsi="ＭＳ 明朝" w:cs="Times New Roman"/>
          <w:sz w:val="24"/>
          <w:szCs w:val="20"/>
        </w:rPr>
      </w:pPr>
      <w:r w:rsidRPr="00FF2D85">
        <w:rPr>
          <w:rFonts w:ascii="ＭＳ 明朝" w:eastAsia="ＭＳ 明朝" w:hAnsi="ＭＳ 明朝" w:cs="Times New Roman" w:hint="eastAsia"/>
          <w:sz w:val="24"/>
          <w:szCs w:val="20"/>
        </w:rPr>
        <w:t>○　特定事業所に対策を推奨している項目は、</w:t>
      </w:r>
      <w:r w:rsidR="006417DB" w:rsidRPr="00FF2D85">
        <w:rPr>
          <w:rFonts w:ascii="ＭＳ 明朝" w:eastAsia="ＭＳ 明朝" w:hAnsi="ＭＳ 明朝" w:cs="Times New Roman" w:hint="eastAsia"/>
          <w:sz w:val="24"/>
          <w:szCs w:val="20"/>
        </w:rPr>
        <w:t>県が独自に「神奈川県石油コンビ</w:t>
      </w:r>
      <w:r w:rsidR="007D6918" w:rsidRPr="00FF2D85">
        <w:rPr>
          <w:rFonts w:ascii="ＭＳ 明朝" w:eastAsia="ＭＳ 明朝" w:hAnsi="ＭＳ 明朝" w:cs="Times New Roman" w:hint="eastAsia"/>
          <w:sz w:val="24"/>
          <w:szCs w:val="20"/>
        </w:rPr>
        <w:t xml:space="preserve">　</w:t>
      </w:r>
      <w:r w:rsidR="006417DB" w:rsidRPr="00FF2D85">
        <w:rPr>
          <w:rFonts w:ascii="ＭＳ 明朝" w:eastAsia="ＭＳ 明朝" w:hAnsi="ＭＳ 明朝" w:cs="Times New Roman" w:hint="eastAsia"/>
          <w:sz w:val="24"/>
          <w:szCs w:val="20"/>
        </w:rPr>
        <w:t>ナート等防災計画」に</w:t>
      </w:r>
      <w:r w:rsidR="00A31C26" w:rsidRPr="00FF2D85">
        <w:rPr>
          <w:rFonts w:ascii="ＭＳ 明朝" w:eastAsia="ＭＳ 明朝" w:hAnsi="ＭＳ 明朝" w:cs="Times New Roman" w:hint="eastAsia"/>
          <w:sz w:val="24"/>
          <w:szCs w:val="20"/>
        </w:rPr>
        <w:t>おい</w:t>
      </w:r>
      <w:r w:rsidR="006417DB" w:rsidRPr="00FF2D85">
        <w:rPr>
          <w:rFonts w:ascii="ＭＳ 明朝" w:eastAsia="ＭＳ 明朝" w:hAnsi="ＭＳ 明朝" w:cs="Times New Roman" w:hint="eastAsia"/>
          <w:sz w:val="24"/>
          <w:szCs w:val="20"/>
        </w:rPr>
        <w:t>て、事業所に求めている事項である。</w:t>
      </w:r>
    </w:p>
    <w:p w:rsidR="007D6918" w:rsidRPr="00FF2D85" w:rsidRDefault="007D6918" w:rsidP="007D6918">
      <w:pPr>
        <w:spacing w:beforeLines="50" w:before="180"/>
        <w:ind w:leftChars="100" w:left="450" w:hangingChars="100" w:hanging="240"/>
        <w:rPr>
          <w:rFonts w:asciiTheme="majorEastAsia" w:eastAsiaTheme="majorEastAsia" w:hAnsiTheme="majorEastAsia" w:cs="Times New Roman"/>
          <w:sz w:val="24"/>
          <w:szCs w:val="20"/>
        </w:rPr>
      </w:pPr>
      <w:r w:rsidRPr="00FF2D85">
        <w:rPr>
          <w:rFonts w:asciiTheme="majorEastAsia" w:eastAsiaTheme="majorEastAsia" w:hAnsiTheme="majorEastAsia" w:cs="Times New Roman" w:hint="eastAsia"/>
          <w:sz w:val="24"/>
          <w:szCs w:val="20"/>
        </w:rPr>
        <w:t>（２）課題</w:t>
      </w:r>
    </w:p>
    <w:p w:rsidR="00A916BC" w:rsidRDefault="00A31C26" w:rsidP="007D6918">
      <w:pPr>
        <w:ind w:leftChars="300" w:left="870" w:hangingChars="100" w:hanging="240"/>
        <w:rPr>
          <w:rFonts w:ascii="ＭＳ 明朝" w:eastAsia="ＭＳ 明朝" w:hAnsi="ＭＳ 明朝" w:cs="Times New Roman"/>
          <w:sz w:val="24"/>
          <w:szCs w:val="20"/>
        </w:rPr>
      </w:pPr>
      <w:r>
        <w:rPr>
          <w:rFonts w:ascii="ＭＳ 明朝" w:eastAsia="ＭＳ 明朝" w:hAnsi="ＭＳ 明朝" w:cs="Times New Roman" w:hint="eastAsia"/>
          <w:sz w:val="24"/>
          <w:szCs w:val="20"/>
        </w:rPr>
        <w:t>○　例年調査を実施しているが、大部分の事業者はほぼ回答が前年と同様であり、毎年の調査の中で対策の進捗があまり</w:t>
      </w:r>
      <w:r w:rsidR="00A916BC">
        <w:rPr>
          <w:rFonts w:ascii="ＭＳ 明朝" w:eastAsia="ＭＳ 明朝" w:hAnsi="ＭＳ 明朝" w:cs="Times New Roman" w:hint="eastAsia"/>
          <w:sz w:val="24"/>
          <w:szCs w:val="20"/>
        </w:rPr>
        <w:t>見られない。</w:t>
      </w:r>
    </w:p>
    <w:p w:rsidR="00A916BC" w:rsidRDefault="00A916BC" w:rsidP="007D6918">
      <w:pPr>
        <w:ind w:leftChars="300" w:left="870" w:hangingChars="100" w:hanging="240"/>
        <w:rPr>
          <w:rFonts w:ascii="ＭＳ 明朝" w:eastAsia="ＭＳ 明朝" w:hAnsi="ＭＳ 明朝" w:cs="Times New Roman"/>
          <w:sz w:val="24"/>
          <w:szCs w:val="20"/>
        </w:rPr>
      </w:pPr>
      <w:r>
        <w:rPr>
          <w:rFonts w:ascii="ＭＳ 明朝" w:eastAsia="ＭＳ 明朝" w:hAnsi="ＭＳ 明朝" w:cs="Times New Roman" w:hint="eastAsia"/>
          <w:sz w:val="24"/>
          <w:szCs w:val="20"/>
        </w:rPr>
        <w:t>○　アンケート調査自体が、事業者への過度な負担を生じさせている</w:t>
      </w:r>
      <w:r w:rsidR="00A31C26">
        <w:rPr>
          <w:rFonts w:ascii="ＭＳ 明朝" w:eastAsia="ＭＳ 明朝" w:hAnsi="ＭＳ 明朝" w:cs="Times New Roman" w:hint="eastAsia"/>
          <w:sz w:val="24"/>
          <w:szCs w:val="20"/>
        </w:rPr>
        <w:t>可能性がある</w:t>
      </w:r>
      <w:r>
        <w:rPr>
          <w:rFonts w:ascii="ＭＳ 明朝" w:eastAsia="ＭＳ 明朝" w:hAnsi="ＭＳ 明朝" w:cs="Times New Roman" w:hint="eastAsia"/>
          <w:sz w:val="24"/>
          <w:szCs w:val="20"/>
        </w:rPr>
        <w:t>。</w:t>
      </w:r>
    </w:p>
    <w:p w:rsidR="008A5660" w:rsidRPr="00A31C26" w:rsidRDefault="008A5660" w:rsidP="00172041">
      <w:pPr>
        <w:rPr>
          <w:rFonts w:ascii="ＭＳ 明朝" w:eastAsia="ＭＳ 明朝" w:hAnsi="ＭＳ 明朝" w:cs="Times New Roman"/>
          <w:sz w:val="24"/>
          <w:szCs w:val="20"/>
        </w:rPr>
      </w:pPr>
    </w:p>
    <w:p w:rsidR="008A5660" w:rsidRDefault="00A00E71" w:rsidP="004F40B9">
      <w:pPr>
        <w:jc w:val="left"/>
        <w:rPr>
          <w:rFonts w:asciiTheme="majorEastAsia" w:eastAsiaTheme="majorEastAsia" w:hAnsiTheme="majorEastAsia" w:cs="Times New Roman"/>
          <w:sz w:val="24"/>
          <w:szCs w:val="20"/>
        </w:rPr>
      </w:pPr>
      <w:r>
        <w:rPr>
          <w:rFonts w:asciiTheme="majorEastAsia" w:eastAsiaTheme="majorEastAsia" w:hAnsiTheme="majorEastAsia" w:cs="Times New Roman" w:hint="eastAsia"/>
          <w:sz w:val="24"/>
          <w:szCs w:val="20"/>
        </w:rPr>
        <w:t xml:space="preserve">４　</w:t>
      </w:r>
      <w:r w:rsidR="00672679" w:rsidRPr="00672679">
        <w:rPr>
          <w:rFonts w:asciiTheme="majorEastAsia" w:eastAsiaTheme="majorEastAsia" w:hAnsiTheme="majorEastAsia" w:cs="Times New Roman" w:hint="eastAsia"/>
          <w:sz w:val="24"/>
          <w:szCs w:val="20"/>
        </w:rPr>
        <w:t>調査概要</w:t>
      </w:r>
    </w:p>
    <w:p w:rsidR="00A00E71" w:rsidRDefault="00A00E71" w:rsidP="00A00E71">
      <w:pPr>
        <w:pStyle w:val="a7"/>
        <w:numPr>
          <w:ilvl w:val="0"/>
          <w:numId w:val="1"/>
        </w:numPr>
        <w:spacing w:beforeLines="50" w:before="180"/>
        <w:ind w:leftChars="0"/>
        <w:jc w:val="left"/>
        <w:rPr>
          <w:rFonts w:asciiTheme="majorEastAsia" w:eastAsiaTheme="majorEastAsia" w:hAnsiTheme="majorEastAsia" w:cs="Times New Roman"/>
          <w:sz w:val="24"/>
          <w:szCs w:val="20"/>
        </w:rPr>
      </w:pPr>
      <w:r w:rsidRPr="00A00E71">
        <w:rPr>
          <w:rFonts w:asciiTheme="majorEastAsia" w:eastAsiaTheme="majorEastAsia" w:hAnsiTheme="majorEastAsia" w:cs="Times New Roman" w:hint="eastAsia"/>
          <w:sz w:val="24"/>
          <w:szCs w:val="20"/>
        </w:rPr>
        <w:t>令和２年度の調査方法</w:t>
      </w:r>
    </w:p>
    <w:p w:rsidR="00A00E71" w:rsidRPr="00A00E71" w:rsidRDefault="00A00E71" w:rsidP="00A31C26">
      <w:pPr>
        <w:ind w:leftChars="300" w:left="630" w:rightChars="-134" w:right="-281" w:firstLineChars="100" w:firstLine="240"/>
        <w:jc w:val="left"/>
        <w:rPr>
          <w:rFonts w:asciiTheme="majorEastAsia" w:eastAsiaTheme="majorEastAsia" w:hAnsiTheme="majorEastAsia" w:cs="Times New Roman"/>
          <w:sz w:val="24"/>
          <w:szCs w:val="20"/>
        </w:rPr>
      </w:pPr>
      <w:r w:rsidRPr="00A00E71">
        <w:rPr>
          <w:rFonts w:asciiTheme="minorEastAsia" w:hAnsiTheme="minorEastAsia" w:cs="Times New Roman" w:hint="eastAsia"/>
          <w:sz w:val="24"/>
          <w:szCs w:val="20"/>
        </w:rPr>
        <w:t>令和</w:t>
      </w:r>
      <w:r w:rsidR="00C666BA">
        <w:rPr>
          <w:rFonts w:asciiTheme="minorEastAsia" w:hAnsiTheme="minorEastAsia" w:cs="Times New Roman" w:hint="eastAsia"/>
          <w:sz w:val="24"/>
          <w:szCs w:val="20"/>
        </w:rPr>
        <w:t>２</w:t>
      </w:r>
      <w:r w:rsidR="00A31C26">
        <w:rPr>
          <w:rFonts w:asciiTheme="minorEastAsia" w:hAnsiTheme="minorEastAsia" w:cs="Times New Roman" w:hint="eastAsia"/>
          <w:sz w:val="24"/>
          <w:szCs w:val="20"/>
        </w:rPr>
        <w:t>年度の調査</w:t>
      </w:r>
      <w:r w:rsidRPr="00A00E71">
        <w:rPr>
          <w:rFonts w:asciiTheme="minorEastAsia" w:hAnsiTheme="minorEastAsia" w:cs="Times New Roman" w:hint="eastAsia"/>
          <w:sz w:val="24"/>
          <w:szCs w:val="20"/>
        </w:rPr>
        <w:t>は、次に示す内容で従前の調査方法を踏襲する形で実施した。</w:t>
      </w:r>
    </w:p>
    <w:p w:rsidR="00A00E71" w:rsidRDefault="00A00E71" w:rsidP="00C666BA">
      <w:pPr>
        <w:spacing w:beforeLines="50" w:before="180"/>
        <w:ind w:leftChars="200" w:left="420"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○　</w:t>
      </w:r>
      <w:r w:rsidRPr="003E18CC">
        <w:rPr>
          <w:rFonts w:asciiTheme="minorEastAsia" w:hAnsiTheme="minorEastAsia" w:hint="eastAsia"/>
          <w:sz w:val="24"/>
        </w:rPr>
        <w:t>７月から８月にかけて、</w:t>
      </w:r>
      <w:r>
        <w:rPr>
          <w:rFonts w:asciiTheme="minorEastAsia" w:hAnsiTheme="minorEastAsia" w:hint="eastAsia"/>
          <w:sz w:val="24"/>
        </w:rPr>
        <w:t>対象</w:t>
      </w:r>
      <w:r w:rsidRPr="006D3DD2">
        <w:rPr>
          <w:rFonts w:asciiTheme="minorEastAsia" w:hAnsiTheme="minorEastAsia" w:hint="eastAsia"/>
          <w:sz w:val="24"/>
        </w:rPr>
        <w:t>事業所</w:t>
      </w:r>
      <w:r>
        <w:rPr>
          <w:rFonts w:asciiTheme="minorEastAsia" w:hAnsiTheme="minorEastAsia" w:hint="eastAsia"/>
          <w:sz w:val="24"/>
        </w:rPr>
        <w:t>(78</w:t>
      </w:r>
      <w:r w:rsidRPr="006D3DD2">
        <w:rPr>
          <w:rFonts w:asciiTheme="minorEastAsia" w:hAnsiTheme="minorEastAsia" w:hint="eastAsia"/>
          <w:sz w:val="24"/>
        </w:rPr>
        <w:t>事業所)に</w:t>
      </w:r>
      <w:r w:rsidRPr="00B866D5">
        <w:rPr>
          <w:rFonts w:asciiTheme="minorEastAsia" w:hAnsiTheme="minorEastAsia" w:hint="eastAsia"/>
          <w:b/>
          <w:sz w:val="24"/>
          <w:u w:val="single"/>
        </w:rPr>
        <w:t>アンケート調査</w:t>
      </w:r>
      <w:r w:rsidRPr="006D3DD2">
        <w:rPr>
          <w:rFonts w:asciiTheme="minorEastAsia" w:hAnsiTheme="minorEastAsia" w:hint="eastAsia"/>
          <w:sz w:val="24"/>
        </w:rPr>
        <w:t>を実施</w:t>
      </w:r>
    </w:p>
    <w:p w:rsidR="00A00E71" w:rsidRDefault="00A00E71" w:rsidP="00616D3C">
      <w:pPr>
        <w:ind w:leftChars="300" w:left="870" w:hangingChars="100" w:hanging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○　</w:t>
      </w:r>
      <w:r w:rsidRPr="00B866D5">
        <w:rPr>
          <w:rFonts w:asciiTheme="minorEastAsia" w:hAnsiTheme="minorEastAsia" w:hint="eastAsia"/>
          <w:sz w:val="24"/>
        </w:rPr>
        <w:t>さらに、10月から12月にかけて</w:t>
      </w:r>
      <w:r>
        <w:rPr>
          <w:rFonts w:asciiTheme="minorEastAsia" w:hAnsiTheme="minorEastAsia" w:hint="eastAsia"/>
          <w:sz w:val="24"/>
        </w:rPr>
        <w:t>、</w:t>
      </w:r>
      <w:r w:rsidR="00616D3C">
        <w:rPr>
          <w:rFonts w:asciiTheme="minorEastAsia" w:hAnsiTheme="minorEastAsia" w:hint="eastAsia"/>
          <w:sz w:val="24"/>
        </w:rPr>
        <w:t>次の項目について</w:t>
      </w:r>
      <w:r w:rsidRPr="00B866D5">
        <w:rPr>
          <w:rFonts w:asciiTheme="minorEastAsia" w:hAnsiTheme="minorEastAsia" w:hint="eastAsia"/>
          <w:b/>
          <w:sz w:val="24"/>
          <w:u w:val="single"/>
        </w:rPr>
        <w:t>追加調査</w:t>
      </w:r>
      <w:r>
        <w:rPr>
          <w:rFonts w:asciiTheme="minorEastAsia" w:hAnsiTheme="minorEastAsia" w:hint="eastAsia"/>
          <w:b/>
          <w:sz w:val="24"/>
          <w:u w:val="single"/>
        </w:rPr>
        <w:t>（</w:t>
      </w:r>
      <w:r w:rsidRPr="00B866D5">
        <w:rPr>
          <w:rFonts w:asciiTheme="minorEastAsia" w:hAnsiTheme="minorEastAsia" w:hint="eastAsia"/>
          <w:b/>
          <w:sz w:val="24"/>
          <w:u w:val="single"/>
        </w:rPr>
        <w:t>合同立入検査</w:t>
      </w:r>
      <w:r>
        <w:rPr>
          <w:rFonts w:asciiTheme="minorEastAsia" w:hAnsiTheme="minorEastAsia" w:hint="eastAsia"/>
          <w:b/>
          <w:sz w:val="24"/>
          <w:u w:val="single"/>
        </w:rPr>
        <w:t>）</w:t>
      </w:r>
      <w:r w:rsidRPr="00B866D5">
        <w:rPr>
          <w:rFonts w:asciiTheme="minorEastAsia" w:hAnsiTheme="minorEastAsia" w:hint="eastAsia"/>
          <w:sz w:val="24"/>
        </w:rPr>
        <w:t>を実施</w:t>
      </w:r>
    </w:p>
    <w:p w:rsidR="00A00E71" w:rsidRDefault="00A00E71" w:rsidP="00C666BA">
      <w:pPr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</w:t>
      </w:r>
      <w:r w:rsidRPr="00333FFD">
        <w:rPr>
          <w:rFonts w:asciiTheme="minorEastAsia" w:hAnsiTheme="minorEastAsia" w:hint="eastAsia"/>
          <w:sz w:val="24"/>
        </w:rPr>
        <w:t>特定</w:t>
      </w:r>
      <w:r>
        <w:rPr>
          <w:rFonts w:asciiTheme="minorEastAsia" w:hAnsiTheme="minorEastAsia" w:hint="eastAsia"/>
          <w:sz w:val="24"/>
        </w:rPr>
        <w:t>、</w:t>
      </w:r>
      <w:r w:rsidRPr="00333FFD">
        <w:rPr>
          <w:rFonts w:asciiTheme="minorEastAsia" w:hAnsiTheme="minorEastAsia" w:hint="eastAsia"/>
          <w:sz w:val="24"/>
        </w:rPr>
        <w:t>準特定危険物タンク(500～１万k</w:t>
      </w:r>
      <w:r>
        <w:rPr>
          <w:rFonts w:asciiTheme="minorEastAsia" w:hAnsiTheme="minorEastAsia" w:hint="eastAsia"/>
          <w:sz w:val="24"/>
        </w:rPr>
        <w:t>ℓ</w:t>
      </w:r>
      <w:r w:rsidRPr="00333FFD">
        <w:rPr>
          <w:rFonts w:asciiTheme="minorEastAsia" w:hAnsiTheme="minorEastAsia" w:hint="eastAsia"/>
          <w:sz w:val="24"/>
        </w:rPr>
        <w:t>)への緊急遮断措置</w:t>
      </w:r>
    </w:p>
    <w:p w:rsidR="00A00E71" w:rsidRPr="00B866D5" w:rsidRDefault="00A00E71" w:rsidP="00C666BA">
      <w:pPr>
        <w:ind w:leftChars="400" w:left="840" w:firstLineChars="100" w:firstLine="240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hint="eastAsia"/>
          <w:sz w:val="24"/>
        </w:rPr>
        <w:t>・</w:t>
      </w:r>
      <w:r w:rsidRPr="00333FFD">
        <w:rPr>
          <w:rFonts w:asciiTheme="minorEastAsia" w:hAnsiTheme="minorEastAsia" w:hint="eastAsia"/>
          <w:sz w:val="24"/>
        </w:rPr>
        <w:t>津波対策（</w:t>
      </w:r>
      <w:r>
        <w:rPr>
          <w:rFonts w:asciiTheme="minorEastAsia" w:hAnsiTheme="minorEastAsia" w:hint="eastAsia"/>
          <w:sz w:val="24"/>
        </w:rPr>
        <w:t>危険物容器の流出防止対策）</w:t>
      </w:r>
    </w:p>
    <w:p w:rsidR="00A00E71" w:rsidRDefault="00C666BA" w:rsidP="00C666BA">
      <w:pPr>
        <w:spacing w:beforeLines="50" w:before="180"/>
        <w:ind w:firstLineChars="100" w:firstLine="240"/>
        <w:jc w:val="left"/>
        <w:rPr>
          <w:rFonts w:asciiTheme="majorEastAsia" w:eastAsiaTheme="majorEastAsia" w:hAnsiTheme="majorEastAsia" w:cs="Times New Roman"/>
          <w:sz w:val="24"/>
          <w:szCs w:val="20"/>
        </w:rPr>
      </w:pPr>
      <w:r>
        <w:rPr>
          <w:rFonts w:asciiTheme="majorEastAsia" w:eastAsiaTheme="majorEastAsia" w:hAnsiTheme="majorEastAsia" w:cs="Times New Roman" w:hint="eastAsia"/>
          <w:sz w:val="24"/>
          <w:szCs w:val="20"/>
        </w:rPr>
        <w:t>（２）</w:t>
      </w:r>
      <w:r w:rsidR="00A00E71">
        <w:rPr>
          <w:rFonts w:asciiTheme="majorEastAsia" w:eastAsiaTheme="majorEastAsia" w:hAnsiTheme="majorEastAsia" w:cs="Times New Roman" w:hint="eastAsia"/>
          <w:sz w:val="24"/>
          <w:szCs w:val="20"/>
        </w:rPr>
        <w:t>令和３年度以降のアンケート調査</w:t>
      </w:r>
      <w:r w:rsidR="00A31C26">
        <w:rPr>
          <w:rFonts w:asciiTheme="majorEastAsia" w:eastAsiaTheme="majorEastAsia" w:hAnsiTheme="majorEastAsia" w:cs="Times New Roman" w:hint="eastAsia"/>
          <w:sz w:val="24"/>
          <w:szCs w:val="20"/>
        </w:rPr>
        <w:t>方法</w:t>
      </w:r>
    </w:p>
    <w:p w:rsidR="00A916BC" w:rsidRDefault="00A00E71" w:rsidP="00C666BA">
      <w:pPr>
        <w:ind w:leftChars="300" w:left="630"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</w:rPr>
        <w:t>令和３年度（以降）の調査に関しては、</w:t>
      </w:r>
      <w:r w:rsidR="00C666BA">
        <w:rPr>
          <w:rFonts w:asciiTheme="minorEastAsia" w:hAnsiTheme="minorEastAsia" w:hint="eastAsia"/>
          <w:sz w:val="24"/>
        </w:rPr>
        <w:t xml:space="preserve">「３　</w:t>
      </w:r>
      <w:r w:rsidR="00A31C26">
        <w:rPr>
          <w:rFonts w:asciiTheme="minorEastAsia" w:hAnsiTheme="minorEastAsia" w:hint="eastAsia"/>
          <w:sz w:val="24"/>
        </w:rPr>
        <w:t>実際の調査状況と課題</w:t>
      </w:r>
      <w:r w:rsidR="00C666BA">
        <w:rPr>
          <w:rFonts w:asciiTheme="minorEastAsia" w:hAnsiTheme="minorEastAsia" w:hint="eastAsia"/>
          <w:sz w:val="24"/>
        </w:rPr>
        <w:t>について」</w:t>
      </w:r>
      <w:r w:rsidRPr="00125FC2">
        <w:rPr>
          <w:rFonts w:asciiTheme="minorEastAsia" w:hAnsiTheme="minorEastAsia" w:hint="eastAsia"/>
          <w:sz w:val="24"/>
          <w:szCs w:val="24"/>
        </w:rPr>
        <w:t>に記載のとおり、</w:t>
      </w:r>
      <w:r>
        <w:rPr>
          <w:rFonts w:asciiTheme="minorEastAsia" w:hAnsiTheme="minorEastAsia" w:hint="eastAsia"/>
          <w:sz w:val="24"/>
          <w:szCs w:val="24"/>
        </w:rPr>
        <w:t>当該調査が</w:t>
      </w:r>
      <w:r w:rsidR="00A916BC">
        <w:rPr>
          <w:rFonts w:asciiTheme="minorEastAsia" w:hAnsiTheme="minorEastAsia" w:hint="eastAsia"/>
          <w:sz w:val="24"/>
          <w:szCs w:val="24"/>
        </w:rPr>
        <w:t>いくつか</w:t>
      </w:r>
      <w:r w:rsidR="00A31C26">
        <w:rPr>
          <w:rFonts w:asciiTheme="minorEastAsia" w:hAnsiTheme="minorEastAsia" w:hint="eastAsia"/>
          <w:sz w:val="24"/>
          <w:szCs w:val="24"/>
        </w:rPr>
        <w:t>課題があるため</w:t>
      </w:r>
      <w:r>
        <w:rPr>
          <w:rFonts w:asciiTheme="minorEastAsia" w:hAnsiTheme="minorEastAsia" w:hint="eastAsia"/>
          <w:sz w:val="24"/>
          <w:szCs w:val="24"/>
        </w:rPr>
        <w:t>、前年（令和２年度）の調査結果を踏まえ、今までの調査方法</w:t>
      </w:r>
      <w:r w:rsidR="0075744E">
        <w:rPr>
          <w:rFonts w:asciiTheme="minorEastAsia" w:hAnsiTheme="minorEastAsia" w:hint="eastAsia"/>
          <w:sz w:val="24"/>
          <w:szCs w:val="24"/>
        </w:rPr>
        <w:t>（内容、頻度）</w:t>
      </w:r>
      <w:r>
        <w:rPr>
          <w:rFonts w:asciiTheme="minorEastAsia" w:hAnsiTheme="minorEastAsia" w:hint="eastAsia"/>
          <w:sz w:val="24"/>
          <w:szCs w:val="24"/>
        </w:rPr>
        <w:t>を抜本的に見直し、次に示す形で実施した。</w:t>
      </w:r>
    </w:p>
    <w:p w:rsidR="00A916BC" w:rsidRDefault="00A916BC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8A5660" w:rsidRDefault="00A916BC" w:rsidP="00A916BC">
      <w:pPr>
        <w:ind w:leftChars="200" w:left="420" w:firstLineChars="100" w:firstLine="241"/>
        <w:jc w:val="left"/>
        <w:rPr>
          <w:rFonts w:asciiTheme="minorEastAsia" w:hAnsiTheme="minorEastAsia"/>
          <w:b/>
          <w:sz w:val="24"/>
          <w:u w:val="single"/>
        </w:rPr>
      </w:pPr>
      <w:r>
        <w:rPr>
          <w:rFonts w:asciiTheme="minorEastAsia" w:hAnsiTheme="minorEastAsia" w:hint="eastAsia"/>
          <w:b/>
          <w:sz w:val="24"/>
          <w:u w:val="single"/>
        </w:rPr>
        <w:t>【</w:t>
      </w:r>
      <w:r w:rsidR="00713F34" w:rsidRPr="00713F34">
        <w:rPr>
          <w:rFonts w:asciiTheme="minorEastAsia" w:hAnsiTheme="minorEastAsia" w:hint="eastAsia"/>
          <w:b/>
          <w:sz w:val="24"/>
          <w:u w:val="single"/>
        </w:rPr>
        <w:t>毎年実施する項目</w:t>
      </w:r>
      <w:r>
        <w:rPr>
          <w:rFonts w:asciiTheme="minorEastAsia" w:hAnsiTheme="minorEastAsia" w:hint="eastAsia"/>
          <w:b/>
          <w:sz w:val="24"/>
          <w:u w:val="single"/>
        </w:rPr>
        <w:t>】</w:t>
      </w:r>
    </w:p>
    <w:p w:rsidR="00830FEE" w:rsidRPr="00830FEE" w:rsidRDefault="00830FEE" w:rsidP="00830FEE">
      <w:pPr>
        <w:ind w:leftChars="350" w:left="735" w:firstLineChars="100" w:firstLine="240"/>
        <w:jc w:val="left"/>
        <w:rPr>
          <w:rFonts w:asciiTheme="minorEastAsia" w:hAnsiTheme="minorEastAsia"/>
          <w:sz w:val="24"/>
        </w:rPr>
      </w:pPr>
      <w:r w:rsidRPr="00830FEE">
        <w:rPr>
          <w:rFonts w:asciiTheme="minorEastAsia" w:hAnsiTheme="minorEastAsia" w:hint="eastAsia"/>
          <w:sz w:val="24"/>
        </w:rPr>
        <w:t>次の項目は、</w:t>
      </w:r>
      <w:r>
        <w:rPr>
          <w:rFonts w:asciiTheme="minorEastAsia" w:hAnsiTheme="minorEastAsia" w:hint="eastAsia"/>
          <w:sz w:val="24"/>
        </w:rPr>
        <w:t>例年、</w:t>
      </w:r>
      <w:r w:rsidR="00A31C26">
        <w:rPr>
          <w:rFonts w:asciiTheme="minorEastAsia" w:hAnsiTheme="minorEastAsia" w:hint="eastAsia"/>
          <w:sz w:val="24"/>
        </w:rPr>
        <w:t>一般県民への</w:t>
      </w:r>
      <w:r>
        <w:rPr>
          <w:rFonts w:asciiTheme="minorEastAsia" w:hAnsiTheme="minorEastAsia" w:hint="eastAsia"/>
          <w:sz w:val="24"/>
        </w:rPr>
        <w:t>公表資料</w:t>
      </w:r>
      <w:r w:rsidR="00C00294">
        <w:rPr>
          <w:rFonts w:asciiTheme="minorEastAsia" w:hAnsiTheme="minorEastAsia" w:hint="eastAsia"/>
          <w:sz w:val="24"/>
        </w:rPr>
        <w:t>等</w:t>
      </w:r>
      <w:r w:rsidR="00A31C26">
        <w:rPr>
          <w:rFonts w:asciiTheme="minorEastAsia" w:hAnsiTheme="minorEastAsia" w:hint="eastAsia"/>
          <w:sz w:val="24"/>
        </w:rPr>
        <w:t>に活用している</w:t>
      </w:r>
      <w:r>
        <w:rPr>
          <w:rFonts w:asciiTheme="minorEastAsia" w:hAnsiTheme="minorEastAsia" w:hint="eastAsia"/>
          <w:sz w:val="24"/>
        </w:rPr>
        <w:t>ため、継続して毎年調査を実施</w:t>
      </w:r>
      <w:r w:rsidR="00C00294">
        <w:rPr>
          <w:rFonts w:asciiTheme="minorEastAsia" w:hAnsiTheme="minorEastAsia" w:hint="eastAsia"/>
          <w:sz w:val="24"/>
        </w:rPr>
        <w:t>。</w:t>
      </w:r>
    </w:p>
    <w:p w:rsidR="00830FEE" w:rsidRDefault="00830FEE" w:rsidP="00B12049">
      <w:pPr>
        <w:spacing w:beforeLines="50" w:before="180"/>
        <w:ind w:leftChars="450" w:left="945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</w:t>
      </w:r>
      <w:r w:rsidR="00333FFD" w:rsidRPr="00333FFD">
        <w:rPr>
          <w:rFonts w:asciiTheme="minorEastAsia" w:hAnsiTheme="minorEastAsia" w:hint="eastAsia"/>
          <w:sz w:val="24"/>
        </w:rPr>
        <w:t>津波対策（</w:t>
      </w:r>
      <w:r>
        <w:rPr>
          <w:rFonts w:asciiTheme="minorEastAsia" w:hAnsiTheme="minorEastAsia" w:hint="eastAsia"/>
          <w:sz w:val="24"/>
        </w:rPr>
        <w:t>高圧ガス容器の流出防止</w:t>
      </w:r>
      <w:r w:rsidR="00E97738">
        <w:rPr>
          <w:rFonts w:asciiTheme="minorEastAsia" w:hAnsiTheme="minorEastAsia" w:hint="eastAsia"/>
          <w:sz w:val="24"/>
        </w:rPr>
        <w:t>対策</w:t>
      </w:r>
      <w:r w:rsidR="00333FFD">
        <w:rPr>
          <w:rFonts w:asciiTheme="minorEastAsia" w:hAnsiTheme="minorEastAsia" w:hint="eastAsia"/>
          <w:sz w:val="24"/>
        </w:rPr>
        <w:t>）</w:t>
      </w:r>
    </w:p>
    <w:p w:rsidR="00830FEE" w:rsidRDefault="00830FEE" w:rsidP="00333FFD">
      <w:pPr>
        <w:ind w:leftChars="450" w:left="945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・事業所外への被害拡大防止対策</w:t>
      </w:r>
    </w:p>
    <w:p w:rsidR="00347BBD" w:rsidRDefault="00347BBD" w:rsidP="00333FFD">
      <w:pPr>
        <w:ind w:leftChars="450" w:left="945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・防災訓練</w:t>
      </w:r>
    </w:p>
    <w:p w:rsidR="00A468B5" w:rsidRDefault="00347BBD" w:rsidP="00333FFD">
      <w:pPr>
        <w:ind w:leftChars="450" w:left="945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・製品等の製造設備の対策（計器室の安全管理）</w:t>
      </w:r>
    </w:p>
    <w:p w:rsidR="00C00294" w:rsidRDefault="00C00294" w:rsidP="00C00294">
      <w:pPr>
        <w:ind w:leftChars="450" w:left="945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</w:t>
      </w:r>
      <w:r w:rsidRPr="00B12049">
        <w:rPr>
          <w:rFonts w:asciiTheme="minorEastAsia" w:hAnsiTheme="minorEastAsia" w:hint="eastAsia"/>
          <w:sz w:val="24"/>
        </w:rPr>
        <w:t>保温材等設置配管の外面腐食対策</w:t>
      </w:r>
    </w:p>
    <w:p w:rsidR="00C00294" w:rsidRDefault="00C00294" w:rsidP="00C00294">
      <w:pPr>
        <w:ind w:leftChars="450" w:left="1185" w:hangingChars="100" w:hanging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・機器・設備単位での対策実施状況（危険物タンク、プラント、緊急移送設備、消火用屋外給水施設）</w:t>
      </w:r>
    </w:p>
    <w:p w:rsidR="001B334E" w:rsidRPr="00C00294" w:rsidRDefault="001B334E" w:rsidP="00333FFD">
      <w:pPr>
        <w:ind w:leftChars="450" w:left="945"/>
        <w:jc w:val="left"/>
        <w:rPr>
          <w:rFonts w:asciiTheme="minorEastAsia" w:hAnsiTheme="minorEastAsia"/>
          <w:sz w:val="24"/>
        </w:rPr>
      </w:pPr>
    </w:p>
    <w:p w:rsidR="00347BBD" w:rsidRDefault="00A916BC" w:rsidP="00A916BC">
      <w:pPr>
        <w:ind w:leftChars="200" w:left="420" w:firstLineChars="100" w:firstLine="240"/>
        <w:jc w:val="left"/>
        <w:rPr>
          <w:rFonts w:asciiTheme="minorEastAsia" w:hAnsiTheme="minorEastAsia"/>
          <w:b/>
          <w:sz w:val="24"/>
          <w:u w:val="single"/>
        </w:rPr>
      </w:pPr>
      <w:r>
        <w:rPr>
          <w:rFonts w:asciiTheme="minorEastAsia" w:hAnsiTheme="minorEastAsia" w:hint="eastAsia"/>
          <w:sz w:val="24"/>
        </w:rPr>
        <w:t>【</w:t>
      </w:r>
      <w:r w:rsidR="00C00294">
        <w:rPr>
          <w:rFonts w:asciiTheme="minorEastAsia" w:hAnsiTheme="minorEastAsia" w:hint="eastAsia"/>
          <w:b/>
          <w:sz w:val="24"/>
          <w:u w:val="single"/>
        </w:rPr>
        <w:t>令和３年度～６年度</w:t>
      </w:r>
      <w:r w:rsidR="0071308C">
        <w:rPr>
          <w:rFonts w:asciiTheme="minorEastAsia" w:hAnsiTheme="minorEastAsia" w:hint="eastAsia"/>
          <w:b/>
          <w:sz w:val="24"/>
          <w:u w:val="single"/>
        </w:rPr>
        <w:t>の</w:t>
      </w:r>
      <w:r w:rsidR="00C00294">
        <w:rPr>
          <w:rFonts w:asciiTheme="minorEastAsia" w:hAnsiTheme="minorEastAsia" w:hint="eastAsia"/>
          <w:b/>
          <w:sz w:val="24"/>
          <w:u w:val="single"/>
        </w:rPr>
        <w:t>間</w:t>
      </w:r>
      <w:r w:rsidR="0071308C">
        <w:rPr>
          <w:rFonts w:asciiTheme="minorEastAsia" w:hAnsiTheme="minorEastAsia" w:hint="eastAsia"/>
          <w:b/>
          <w:sz w:val="24"/>
          <w:u w:val="single"/>
        </w:rPr>
        <w:t>に</w:t>
      </w:r>
      <w:r w:rsidR="00347BBD" w:rsidRPr="00347BBD">
        <w:rPr>
          <w:rFonts w:asciiTheme="minorEastAsia" w:hAnsiTheme="minorEastAsia" w:hint="eastAsia"/>
          <w:b/>
          <w:sz w:val="24"/>
          <w:u w:val="single"/>
        </w:rPr>
        <w:t>実施</w:t>
      </w:r>
      <w:r w:rsidR="0075744E">
        <w:rPr>
          <w:rFonts w:asciiTheme="minorEastAsia" w:hAnsiTheme="minorEastAsia" w:hint="eastAsia"/>
          <w:b/>
          <w:sz w:val="24"/>
          <w:u w:val="single"/>
        </w:rPr>
        <w:t>する項目（【毎年実施する項目】</w:t>
      </w:r>
      <w:r w:rsidR="0071308C">
        <w:rPr>
          <w:rFonts w:asciiTheme="minorEastAsia" w:hAnsiTheme="minorEastAsia" w:hint="eastAsia"/>
          <w:b/>
          <w:sz w:val="24"/>
          <w:u w:val="single"/>
        </w:rPr>
        <w:t>を除く）</w:t>
      </w:r>
      <w:r>
        <w:rPr>
          <w:rFonts w:asciiTheme="minorEastAsia" w:hAnsiTheme="minorEastAsia" w:hint="eastAsia"/>
          <w:b/>
          <w:sz w:val="24"/>
          <w:u w:val="single"/>
        </w:rPr>
        <w:t>】</w:t>
      </w:r>
    </w:p>
    <w:p w:rsidR="00347BBD" w:rsidRDefault="00347BBD" w:rsidP="00347BBD">
      <w:pPr>
        <w:ind w:leftChars="350" w:left="73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652086">
        <w:rPr>
          <w:rFonts w:hint="eastAsia"/>
          <w:sz w:val="24"/>
          <w:szCs w:val="24"/>
        </w:rPr>
        <w:t>上記以外の項目については、</w:t>
      </w:r>
      <w:r w:rsidR="00A31C26">
        <w:rPr>
          <w:rFonts w:hint="eastAsia"/>
          <w:sz w:val="24"/>
          <w:szCs w:val="24"/>
        </w:rPr>
        <w:t>調査における課題を踏まえ</w:t>
      </w:r>
      <w:r w:rsidR="00AB46BB">
        <w:rPr>
          <w:rFonts w:hint="eastAsia"/>
          <w:sz w:val="24"/>
          <w:szCs w:val="24"/>
        </w:rPr>
        <w:t>、今年度（令和３年度）から</w:t>
      </w:r>
      <w:r w:rsidR="00652086">
        <w:rPr>
          <w:rFonts w:hint="eastAsia"/>
          <w:sz w:val="24"/>
          <w:szCs w:val="24"/>
        </w:rPr>
        <w:t>次に示すよう</w:t>
      </w:r>
      <w:r w:rsidR="00AB46BB">
        <w:rPr>
          <w:rFonts w:hint="eastAsia"/>
          <w:sz w:val="24"/>
          <w:szCs w:val="24"/>
        </w:rPr>
        <w:t>な計画で調査を実施</w:t>
      </w:r>
      <w:r w:rsidR="00C00294">
        <w:rPr>
          <w:rFonts w:hint="eastAsia"/>
          <w:sz w:val="24"/>
          <w:szCs w:val="24"/>
        </w:rPr>
        <w:t>。</w:t>
      </w:r>
    </w:p>
    <w:p w:rsidR="0075744E" w:rsidRPr="0075744E" w:rsidRDefault="0075744E" w:rsidP="0075744E">
      <w:pPr>
        <w:ind w:leftChars="300" w:left="1110" w:hangingChars="200" w:hanging="480"/>
        <w:jc w:val="left"/>
        <w:rPr>
          <w:rFonts w:asciiTheme="minorEastAsia" w:hAnsiTheme="minorEastAsia"/>
          <w:b/>
          <w:sz w:val="24"/>
          <w:u w:val="single"/>
        </w:rPr>
      </w:pPr>
      <w:r>
        <w:rPr>
          <w:rFonts w:hint="eastAsia"/>
          <w:sz w:val="24"/>
          <w:szCs w:val="24"/>
        </w:rPr>
        <w:t xml:space="preserve">　※</w:t>
      </w:r>
      <w:r>
        <w:rPr>
          <w:rFonts w:asciiTheme="minorEastAsia" w:hAnsiTheme="minorEastAsia" w:hint="eastAsia"/>
          <w:b/>
          <w:sz w:val="24"/>
          <w:u w:val="single"/>
        </w:rPr>
        <w:t>【</w:t>
      </w:r>
      <w:r w:rsidRPr="00713F34">
        <w:rPr>
          <w:rFonts w:asciiTheme="minorEastAsia" w:hAnsiTheme="minorEastAsia" w:hint="eastAsia"/>
          <w:b/>
          <w:sz w:val="24"/>
          <w:u w:val="single"/>
        </w:rPr>
        <w:t>毎年実施する項目</w:t>
      </w:r>
      <w:r>
        <w:rPr>
          <w:rFonts w:asciiTheme="minorEastAsia" w:hAnsiTheme="minorEastAsia" w:hint="eastAsia"/>
          <w:b/>
          <w:sz w:val="24"/>
          <w:u w:val="single"/>
        </w:rPr>
        <w:t>】</w:t>
      </w:r>
      <w:r w:rsidRPr="0075744E">
        <w:rPr>
          <w:rFonts w:asciiTheme="minorEastAsia" w:hAnsiTheme="minorEastAsia" w:hint="eastAsia"/>
          <w:sz w:val="24"/>
        </w:rPr>
        <w:t>と</w:t>
      </w:r>
      <w:r>
        <w:rPr>
          <w:rFonts w:asciiTheme="minorEastAsia" w:hAnsiTheme="minorEastAsia" w:hint="eastAsia"/>
          <w:sz w:val="24"/>
        </w:rPr>
        <w:t>この【</w:t>
      </w:r>
      <w:r>
        <w:rPr>
          <w:rFonts w:asciiTheme="minorEastAsia" w:hAnsiTheme="minorEastAsia" w:hint="eastAsia"/>
          <w:b/>
          <w:sz w:val="24"/>
          <w:u w:val="single"/>
        </w:rPr>
        <w:t>令和３年度～６年度の間に</w:t>
      </w:r>
      <w:r w:rsidRPr="00347BBD">
        <w:rPr>
          <w:rFonts w:asciiTheme="minorEastAsia" w:hAnsiTheme="minorEastAsia" w:hint="eastAsia"/>
          <w:b/>
          <w:sz w:val="24"/>
          <w:u w:val="single"/>
        </w:rPr>
        <w:t>実施</w:t>
      </w:r>
      <w:r>
        <w:rPr>
          <w:rFonts w:asciiTheme="minorEastAsia" w:hAnsiTheme="minorEastAsia" w:hint="eastAsia"/>
          <w:b/>
          <w:sz w:val="24"/>
          <w:u w:val="single"/>
        </w:rPr>
        <w:t>する項目（【毎年実施する項目】を除く）】</w:t>
      </w:r>
      <w:r w:rsidRPr="0075744E">
        <w:rPr>
          <w:rFonts w:asciiTheme="minorEastAsia" w:hAnsiTheme="minorEastAsia" w:hint="eastAsia"/>
          <w:sz w:val="24"/>
        </w:rPr>
        <w:t>に記載の項目</w:t>
      </w:r>
      <w:r>
        <w:rPr>
          <w:rFonts w:asciiTheme="minorEastAsia" w:hAnsiTheme="minorEastAsia" w:hint="eastAsia"/>
          <w:sz w:val="24"/>
        </w:rPr>
        <w:t>で、以前より調査していた全てのアンケート調査項目を網羅している。</w:t>
      </w:r>
    </w:p>
    <w:p w:rsidR="00AB46BB" w:rsidRPr="00AB46BB" w:rsidRDefault="00AB46BB" w:rsidP="00A916BC">
      <w:pPr>
        <w:spacing w:beforeLines="50" w:before="180"/>
        <w:ind w:leftChars="350" w:left="735" w:firstLineChars="100" w:firstLine="240"/>
        <w:jc w:val="left"/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  <w:r w:rsidRPr="00AB46BB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第一グループ（令和３年度及び５年度に実施）</w:t>
      </w:r>
    </w:p>
    <w:p w:rsidR="00AB46BB" w:rsidRDefault="00AB46BB" w:rsidP="00333FFD">
      <w:pPr>
        <w:spacing w:beforeLines="50" w:before="180"/>
        <w:ind w:leftChars="450" w:left="945"/>
        <w:jc w:val="left"/>
        <w:rPr>
          <w:rFonts w:asciiTheme="minorEastAsia" w:hAnsiTheme="minorEastAsia"/>
          <w:sz w:val="24"/>
        </w:rPr>
      </w:pPr>
      <w:r>
        <w:rPr>
          <w:rFonts w:hint="eastAsia"/>
          <w:sz w:val="24"/>
          <w:szCs w:val="24"/>
        </w:rPr>
        <w:t>・</w:t>
      </w:r>
      <w:r>
        <w:rPr>
          <w:rFonts w:asciiTheme="minorEastAsia" w:hAnsiTheme="minorEastAsia" w:hint="eastAsia"/>
          <w:sz w:val="24"/>
        </w:rPr>
        <w:t>緊急移送設備</w:t>
      </w:r>
      <w:r w:rsidR="00544BA2">
        <w:rPr>
          <w:rFonts w:asciiTheme="minorEastAsia" w:hAnsiTheme="minorEastAsia" w:hint="eastAsia"/>
          <w:sz w:val="24"/>
        </w:rPr>
        <w:t>の現況</w:t>
      </w:r>
      <w:r w:rsidR="00717511" w:rsidRPr="00717511">
        <w:rPr>
          <w:rFonts w:asciiTheme="minorEastAsia" w:hAnsiTheme="minorEastAsia" w:hint="eastAsia"/>
          <w:kern w:val="0"/>
          <w:sz w:val="24"/>
        </w:rPr>
        <w:t>（フレアスタック、除外設備の耐震検証）</w:t>
      </w:r>
    </w:p>
    <w:p w:rsidR="00AB46BB" w:rsidRDefault="00AB46BB" w:rsidP="00AB46BB">
      <w:pPr>
        <w:ind w:leftChars="450" w:left="945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・応急復旧資機材（土嚢等）</w:t>
      </w:r>
      <w:r w:rsidR="00544BA2">
        <w:rPr>
          <w:rFonts w:asciiTheme="minorEastAsia" w:hAnsiTheme="minorEastAsia" w:hint="eastAsia"/>
          <w:sz w:val="24"/>
        </w:rPr>
        <w:t>の準備</w:t>
      </w:r>
    </w:p>
    <w:p w:rsidR="00544BA2" w:rsidRDefault="00AB46BB" w:rsidP="00A25660">
      <w:pPr>
        <w:ind w:leftChars="450" w:left="945"/>
        <w:jc w:val="left"/>
        <w:rPr>
          <w:sz w:val="24"/>
          <w:szCs w:val="24"/>
        </w:rPr>
      </w:pPr>
      <w:r>
        <w:rPr>
          <w:rFonts w:asciiTheme="minorEastAsia" w:hAnsiTheme="minorEastAsia" w:hint="eastAsia"/>
          <w:sz w:val="24"/>
        </w:rPr>
        <w:t>・緊急停止マニュアル</w:t>
      </w:r>
      <w:r w:rsidR="00544BA2">
        <w:rPr>
          <w:rFonts w:asciiTheme="minorEastAsia" w:hAnsiTheme="minorEastAsia" w:hint="eastAsia"/>
          <w:sz w:val="24"/>
        </w:rPr>
        <w:t>の整備</w:t>
      </w:r>
    </w:p>
    <w:p w:rsidR="00544BA2" w:rsidRPr="00AB46BB" w:rsidRDefault="00544BA2" w:rsidP="00A916BC">
      <w:pPr>
        <w:spacing w:beforeLines="50" w:before="180"/>
        <w:ind w:leftChars="350" w:left="735" w:firstLineChars="100" w:firstLine="240"/>
        <w:jc w:val="left"/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  <w:r w:rsidRPr="00AB46BB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第</w:t>
      </w:r>
      <w:r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二</w:t>
      </w:r>
      <w:r w:rsidRPr="00AB46BB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グループ（令和</w:t>
      </w:r>
      <w:r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４</w:t>
      </w:r>
      <w:r w:rsidRPr="00AB46BB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年度及び</w:t>
      </w:r>
      <w:r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６</w:t>
      </w:r>
      <w:r w:rsidRPr="00AB46BB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年度に実施）</w:t>
      </w:r>
    </w:p>
    <w:p w:rsidR="00544BA2" w:rsidRDefault="00544BA2" w:rsidP="00333FFD">
      <w:pPr>
        <w:spacing w:beforeLines="50" w:before="180"/>
        <w:ind w:leftChars="450" w:left="945"/>
        <w:jc w:val="left"/>
        <w:rPr>
          <w:rFonts w:asciiTheme="minorEastAsia" w:hAnsiTheme="minorEastAsia"/>
          <w:sz w:val="24"/>
        </w:rPr>
      </w:pPr>
      <w:r>
        <w:rPr>
          <w:rFonts w:hint="eastAsia"/>
          <w:sz w:val="24"/>
          <w:szCs w:val="24"/>
        </w:rPr>
        <w:t>・</w:t>
      </w:r>
      <w:r w:rsidR="00C535D5" w:rsidRPr="00C535D5">
        <w:rPr>
          <w:rFonts w:asciiTheme="minorEastAsia" w:hAnsiTheme="minorEastAsia" w:hint="eastAsia"/>
          <w:sz w:val="24"/>
        </w:rPr>
        <w:t>海上入出荷施設(桟橋)の津波対策</w:t>
      </w:r>
    </w:p>
    <w:p w:rsidR="00C535D5" w:rsidRPr="00C535D5" w:rsidRDefault="00C535D5" w:rsidP="00544BA2">
      <w:pPr>
        <w:ind w:leftChars="450" w:left="945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</w:t>
      </w:r>
      <w:r w:rsidRPr="00C535D5">
        <w:rPr>
          <w:rFonts w:asciiTheme="minorEastAsia" w:hAnsiTheme="minorEastAsia" w:hint="eastAsia"/>
          <w:sz w:val="24"/>
        </w:rPr>
        <w:t>高圧ガス配管の耐震対策</w:t>
      </w:r>
    </w:p>
    <w:p w:rsidR="00544BA2" w:rsidRDefault="00544BA2" w:rsidP="00544BA2">
      <w:pPr>
        <w:ind w:leftChars="450" w:left="945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</w:t>
      </w:r>
      <w:r w:rsidR="00C535D5" w:rsidRPr="00C535D5">
        <w:rPr>
          <w:rFonts w:asciiTheme="minorEastAsia" w:hAnsiTheme="minorEastAsia" w:hint="eastAsia"/>
          <w:sz w:val="24"/>
        </w:rPr>
        <w:t>危険物屋外タンクの側板点検</w:t>
      </w:r>
    </w:p>
    <w:p w:rsidR="00544BA2" w:rsidRDefault="00544BA2" w:rsidP="00F20986">
      <w:pPr>
        <w:ind w:leftChars="450" w:left="945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</w:t>
      </w:r>
      <w:r w:rsidR="00F20986" w:rsidRPr="00F20986">
        <w:rPr>
          <w:rFonts w:asciiTheme="minorEastAsia" w:hAnsiTheme="minorEastAsia" w:hint="eastAsia"/>
          <w:sz w:val="24"/>
        </w:rPr>
        <w:t>反応設備等を有するプラントの地震対策</w:t>
      </w:r>
      <w:r w:rsidR="00F20986">
        <w:rPr>
          <w:rFonts w:asciiTheme="minorEastAsia" w:hAnsiTheme="minorEastAsia" w:hint="eastAsia"/>
          <w:sz w:val="24"/>
        </w:rPr>
        <w:t>（計器室）</w:t>
      </w:r>
    </w:p>
    <w:p w:rsidR="00F20986" w:rsidRPr="00F20986" w:rsidRDefault="00F20986" w:rsidP="00F20986">
      <w:pPr>
        <w:ind w:leftChars="450" w:left="945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</w:t>
      </w:r>
      <w:r w:rsidRPr="00F20986">
        <w:rPr>
          <w:rFonts w:asciiTheme="minorEastAsia" w:hAnsiTheme="minorEastAsia" w:hint="eastAsia"/>
          <w:sz w:val="24"/>
        </w:rPr>
        <w:t>消火用屋外給水施設の耐震対策</w:t>
      </w:r>
      <w:r>
        <w:rPr>
          <w:rFonts w:asciiTheme="minorEastAsia" w:hAnsiTheme="minorEastAsia" w:hint="eastAsia"/>
          <w:sz w:val="24"/>
        </w:rPr>
        <w:t>及び</w:t>
      </w:r>
      <w:r w:rsidRPr="00F20986">
        <w:rPr>
          <w:rFonts w:asciiTheme="minorEastAsia" w:hAnsiTheme="minorEastAsia" w:hint="eastAsia"/>
          <w:sz w:val="24"/>
        </w:rPr>
        <w:t>液状化対策</w:t>
      </w:r>
    </w:p>
    <w:p w:rsidR="00544BA2" w:rsidRDefault="00544BA2" w:rsidP="00544BA2">
      <w:pPr>
        <w:ind w:leftChars="350" w:left="735"/>
        <w:jc w:val="left"/>
        <w:rPr>
          <w:sz w:val="24"/>
          <w:szCs w:val="24"/>
        </w:rPr>
      </w:pPr>
    </w:p>
    <w:p w:rsidR="00F20986" w:rsidRDefault="00A916BC" w:rsidP="00A916BC">
      <w:pPr>
        <w:ind w:leftChars="200" w:left="420" w:firstLineChars="100" w:firstLine="240"/>
        <w:jc w:val="left"/>
        <w:rPr>
          <w:rFonts w:asciiTheme="minorEastAsia" w:hAnsiTheme="minorEastAsia"/>
          <w:b/>
          <w:sz w:val="24"/>
          <w:u w:val="single"/>
        </w:rPr>
      </w:pPr>
      <w:r>
        <w:rPr>
          <w:rFonts w:asciiTheme="minorEastAsia" w:hAnsiTheme="minorEastAsia" w:hint="eastAsia"/>
          <w:sz w:val="24"/>
        </w:rPr>
        <w:t>【</w:t>
      </w:r>
      <w:r w:rsidR="00F20986" w:rsidRPr="00347BBD">
        <w:rPr>
          <w:rFonts w:asciiTheme="minorEastAsia" w:hAnsiTheme="minorEastAsia" w:hint="eastAsia"/>
          <w:b/>
          <w:sz w:val="24"/>
          <w:u w:val="single"/>
        </w:rPr>
        <w:t>令和</w:t>
      </w:r>
      <w:r w:rsidR="00F20986">
        <w:rPr>
          <w:rFonts w:asciiTheme="minorEastAsia" w:hAnsiTheme="minorEastAsia" w:hint="eastAsia"/>
          <w:b/>
          <w:sz w:val="24"/>
          <w:u w:val="single"/>
        </w:rPr>
        <w:t>７</w:t>
      </w:r>
      <w:r w:rsidR="00F20986" w:rsidRPr="00347BBD">
        <w:rPr>
          <w:rFonts w:asciiTheme="minorEastAsia" w:hAnsiTheme="minorEastAsia" w:hint="eastAsia"/>
          <w:b/>
          <w:sz w:val="24"/>
          <w:u w:val="single"/>
        </w:rPr>
        <w:t>年度</w:t>
      </w:r>
      <w:r w:rsidR="00F20986">
        <w:rPr>
          <w:rFonts w:asciiTheme="minorEastAsia" w:hAnsiTheme="minorEastAsia" w:hint="eastAsia"/>
          <w:b/>
          <w:sz w:val="24"/>
          <w:u w:val="single"/>
        </w:rPr>
        <w:t>以降に</w:t>
      </w:r>
      <w:r w:rsidR="00F20986" w:rsidRPr="00347BBD">
        <w:rPr>
          <w:rFonts w:asciiTheme="minorEastAsia" w:hAnsiTheme="minorEastAsia" w:hint="eastAsia"/>
          <w:b/>
          <w:sz w:val="24"/>
          <w:u w:val="single"/>
        </w:rPr>
        <w:t>実施</w:t>
      </w:r>
      <w:r w:rsidR="00F20986">
        <w:rPr>
          <w:rFonts w:asciiTheme="minorEastAsia" w:hAnsiTheme="minorEastAsia" w:hint="eastAsia"/>
          <w:b/>
          <w:sz w:val="24"/>
          <w:u w:val="single"/>
        </w:rPr>
        <w:t>を予定</w:t>
      </w:r>
      <w:r>
        <w:rPr>
          <w:rFonts w:asciiTheme="minorEastAsia" w:hAnsiTheme="minorEastAsia" w:hint="eastAsia"/>
          <w:b/>
          <w:sz w:val="24"/>
          <w:u w:val="single"/>
        </w:rPr>
        <w:t>】</w:t>
      </w:r>
    </w:p>
    <w:p w:rsidR="00333FFD" w:rsidRDefault="00B54EFD" w:rsidP="00F20986">
      <w:pPr>
        <w:ind w:leftChars="350" w:left="735" w:firstLineChars="100" w:firstLine="240"/>
        <w:jc w:val="left"/>
        <w:rPr>
          <w:sz w:val="24"/>
          <w:szCs w:val="24"/>
        </w:rPr>
      </w:pPr>
      <w:r>
        <w:rPr>
          <w:rFonts w:asciiTheme="minorEastAsia" w:hAnsiTheme="minorEastAsia" w:hint="eastAsia"/>
          <w:sz w:val="24"/>
        </w:rPr>
        <w:t>令和２年度に</w:t>
      </w:r>
      <w:r w:rsidR="00F20986" w:rsidRPr="00B866D5">
        <w:rPr>
          <w:rFonts w:asciiTheme="minorEastAsia" w:hAnsiTheme="minorEastAsia" w:hint="eastAsia"/>
          <w:b/>
          <w:sz w:val="24"/>
          <w:u w:val="single"/>
        </w:rPr>
        <w:t>追加調査</w:t>
      </w:r>
      <w:r w:rsidR="00F20986">
        <w:rPr>
          <w:rFonts w:asciiTheme="minorEastAsia" w:hAnsiTheme="minorEastAsia" w:hint="eastAsia"/>
          <w:b/>
          <w:sz w:val="24"/>
          <w:u w:val="single"/>
        </w:rPr>
        <w:t>（</w:t>
      </w:r>
      <w:r w:rsidR="00F20986" w:rsidRPr="00B866D5">
        <w:rPr>
          <w:rFonts w:asciiTheme="minorEastAsia" w:hAnsiTheme="minorEastAsia" w:hint="eastAsia"/>
          <w:b/>
          <w:sz w:val="24"/>
          <w:u w:val="single"/>
        </w:rPr>
        <w:t>合同立入検査</w:t>
      </w:r>
      <w:r w:rsidR="00F20986">
        <w:rPr>
          <w:rFonts w:asciiTheme="minorEastAsia" w:hAnsiTheme="minorEastAsia" w:hint="eastAsia"/>
          <w:b/>
          <w:sz w:val="24"/>
          <w:u w:val="single"/>
        </w:rPr>
        <w:t>）</w:t>
      </w:r>
      <w:r w:rsidR="00F20986" w:rsidRPr="00F20986">
        <w:rPr>
          <w:rFonts w:asciiTheme="minorEastAsia" w:hAnsiTheme="minorEastAsia" w:hint="eastAsia"/>
          <w:sz w:val="24"/>
        </w:rPr>
        <w:t>を実施した</w:t>
      </w:r>
      <w:r w:rsidR="00F20986" w:rsidRPr="003E18CC">
        <w:rPr>
          <w:rFonts w:asciiTheme="minorEastAsia" w:hAnsiTheme="minorEastAsia" w:hint="eastAsia"/>
          <w:sz w:val="24"/>
        </w:rPr>
        <w:t>項目</w:t>
      </w:r>
      <w:r w:rsidR="00F20986">
        <w:rPr>
          <w:rFonts w:asciiTheme="minorEastAsia" w:hAnsiTheme="minorEastAsia" w:hint="eastAsia"/>
          <w:sz w:val="24"/>
        </w:rPr>
        <w:t>は、</w:t>
      </w:r>
      <w:r w:rsidR="00F20986" w:rsidRPr="00F20986">
        <w:rPr>
          <w:rFonts w:asciiTheme="minorEastAsia" w:hAnsiTheme="minorEastAsia" w:hint="eastAsia"/>
          <w:sz w:val="24"/>
        </w:rPr>
        <w:t xml:space="preserve">全ての　</w:t>
      </w:r>
      <w:r w:rsidR="00F20986" w:rsidRPr="00F20986">
        <w:rPr>
          <w:rFonts w:asciiTheme="minorEastAsia" w:hAnsiTheme="minorEastAsia" w:hint="eastAsia"/>
          <w:sz w:val="24"/>
          <w:szCs w:val="24"/>
        </w:rPr>
        <w:t>事業所</w:t>
      </w:r>
      <w:r w:rsidR="00F20986" w:rsidRPr="00F20986">
        <w:rPr>
          <w:rFonts w:hint="eastAsia"/>
          <w:sz w:val="24"/>
          <w:szCs w:val="24"/>
        </w:rPr>
        <w:t>で、何らかの対策を講じていることが分かった。</w:t>
      </w:r>
    </w:p>
    <w:p w:rsidR="00333FFD" w:rsidRPr="00830FEE" w:rsidRDefault="00333FFD" w:rsidP="00333FFD">
      <w:pPr>
        <w:ind w:leftChars="350" w:left="735"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="ＭＳ 明朝" w:eastAsia="ＭＳ 明朝" w:hAnsi="ＭＳ 明朝" w:cs="Times New Roman" w:hint="eastAsia"/>
          <w:sz w:val="24"/>
          <w:szCs w:val="20"/>
        </w:rPr>
        <w:t>基本的に</w:t>
      </w:r>
      <w:r w:rsidRPr="008A5660">
        <w:rPr>
          <w:rFonts w:ascii="ＭＳ 明朝" w:eastAsia="ＭＳ 明朝" w:hAnsi="ＭＳ 明朝" w:cs="Times New Roman" w:hint="eastAsia"/>
          <w:sz w:val="24"/>
          <w:szCs w:val="20"/>
        </w:rPr>
        <w:t>「神奈川県石油コンビナート等防災計画」</w:t>
      </w:r>
      <w:r>
        <w:rPr>
          <w:rFonts w:ascii="ＭＳ 明朝" w:eastAsia="ＭＳ 明朝" w:hAnsi="ＭＳ 明朝" w:cs="Times New Roman" w:hint="eastAsia"/>
          <w:sz w:val="24"/>
          <w:szCs w:val="20"/>
        </w:rPr>
        <w:t>で求めている</w:t>
      </w:r>
      <w:r w:rsidR="0075744E">
        <w:rPr>
          <w:rFonts w:ascii="ＭＳ 明朝" w:eastAsia="ＭＳ 明朝" w:hAnsi="ＭＳ 明朝" w:cs="Times New Roman" w:hint="eastAsia"/>
          <w:sz w:val="24"/>
          <w:szCs w:val="20"/>
        </w:rPr>
        <w:t>いくつかの</w:t>
      </w:r>
      <w:r>
        <w:rPr>
          <w:rFonts w:ascii="ＭＳ 明朝" w:eastAsia="ＭＳ 明朝" w:hAnsi="ＭＳ 明朝" w:cs="Times New Roman" w:hint="eastAsia"/>
          <w:sz w:val="24"/>
          <w:szCs w:val="20"/>
        </w:rPr>
        <w:t>対策は、</w:t>
      </w:r>
      <w:r w:rsidR="006417DB">
        <w:rPr>
          <w:rFonts w:asciiTheme="minorEastAsia" w:hAnsiTheme="minorEastAsia" w:hint="eastAsia"/>
          <w:sz w:val="24"/>
        </w:rPr>
        <w:t>設置にかなりの費用負担が生じること</w:t>
      </w:r>
      <w:r w:rsidR="0075744E">
        <w:rPr>
          <w:rFonts w:asciiTheme="minorEastAsia" w:hAnsiTheme="minorEastAsia" w:hint="eastAsia"/>
          <w:sz w:val="24"/>
        </w:rPr>
        <w:t>や、即座の対応が難しい状況</w:t>
      </w:r>
      <w:r>
        <w:rPr>
          <w:rFonts w:asciiTheme="minorEastAsia" w:hAnsiTheme="minorEastAsia" w:hint="eastAsia"/>
          <w:sz w:val="24"/>
        </w:rPr>
        <w:t>であることを踏まえ、</w:t>
      </w:r>
      <w:r w:rsidR="0075744E">
        <w:rPr>
          <w:rFonts w:asciiTheme="minorEastAsia" w:hAnsiTheme="minorEastAsia" w:hint="eastAsia"/>
          <w:sz w:val="24"/>
        </w:rPr>
        <w:t>５年間の経過観察を行う</w:t>
      </w:r>
      <w:r>
        <w:rPr>
          <w:rFonts w:asciiTheme="minorEastAsia" w:hAnsiTheme="minorEastAsia" w:hint="eastAsia"/>
          <w:sz w:val="24"/>
        </w:rPr>
        <w:t>。</w:t>
      </w:r>
    </w:p>
    <w:p w:rsidR="00333FFD" w:rsidRDefault="00333FFD" w:rsidP="00333FFD">
      <w:pPr>
        <w:spacing w:beforeLines="50" w:before="180"/>
        <w:ind w:leftChars="450" w:left="945"/>
        <w:jc w:val="left"/>
        <w:rPr>
          <w:rFonts w:asciiTheme="minorEastAsia" w:hAnsiTheme="minorEastAsia"/>
          <w:sz w:val="24"/>
        </w:rPr>
      </w:pPr>
      <w:r>
        <w:rPr>
          <w:rFonts w:hint="eastAsia"/>
          <w:sz w:val="24"/>
          <w:szCs w:val="24"/>
        </w:rPr>
        <w:t>・</w:t>
      </w:r>
      <w:r w:rsidRPr="00333FFD">
        <w:rPr>
          <w:rFonts w:asciiTheme="minorEastAsia" w:hAnsiTheme="minorEastAsia" w:hint="eastAsia"/>
          <w:sz w:val="24"/>
        </w:rPr>
        <w:t>特定</w:t>
      </w:r>
      <w:r w:rsidR="001B334E">
        <w:rPr>
          <w:rFonts w:asciiTheme="minorEastAsia" w:hAnsiTheme="minorEastAsia" w:hint="eastAsia"/>
          <w:sz w:val="24"/>
        </w:rPr>
        <w:t>、</w:t>
      </w:r>
      <w:r w:rsidRPr="00333FFD">
        <w:rPr>
          <w:rFonts w:asciiTheme="minorEastAsia" w:hAnsiTheme="minorEastAsia" w:hint="eastAsia"/>
          <w:sz w:val="24"/>
        </w:rPr>
        <w:t>準特定危険物タンク(500～１万k</w:t>
      </w:r>
      <w:r>
        <w:rPr>
          <w:rFonts w:asciiTheme="minorEastAsia" w:hAnsiTheme="minorEastAsia" w:hint="eastAsia"/>
          <w:sz w:val="24"/>
        </w:rPr>
        <w:t>ℓ</w:t>
      </w:r>
      <w:r w:rsidRPr="00333FFD">
        <w:rPr>
          <w:rFonts w:asciiTheme="minorEastAsia" w:hAnsiTheme="minorEastAsia" w:hint="eastAsia"/>
          <w:sz w:val="24"/>
        </w:rPr>
        <w:t>)への緊急遮断措置</w:t>
      </w:r>
    </w:p>
    <w:p w:rsidR="00AB46BB" w:rsidRPr="00333FFD" w:rsidRDefault="00333FFD" w:rsidP="00A468B5">
      <w:pPr>
        <w:ind w:leftChars="450" w:left="945"/>
        <w:jc w:val="left"/>
        <w:rPr>
          <w:sz w:val="24"/>
          <w:szCs w:val="24"/>
        </w:rPr>
      </w:pPr>
      <w:r>
        <w:rPr>
          <w:rFonts w:asciiTheme="minorEastAsia" w:hAnsiTheme="minorEastAsia" w:hint="eastAsia"/>
          <w:sz w:val="24"/>
        </w:rPr>
        <w:t>・</w:t>
      </w:r>
      <w:r w:rsidR="00E97738" w:rsidRPr="00333FFD">
        <w:rPr>
          <w:rFonts w:asciiTheme="minorEastAsia" w:hAnsiTheme="minorEastAsia" w:hint="eastAsia"/>
          <w:sz w:val="24"/>
        </w:rPr>
        <w:t>津波対策（</w:t>
      </w:r>
      <w:r w:rsidR="00E97738">
        <w:rPr>
          <w:rFonts w:asciiTheme="minorEastAsia" w:hAnsiTheme="minorEastAsia" w:hint="eastAsia"/>
          <w:sz w:val="24"/>
        </w:rPr>
        <w:t>危険物容器の流出防止対策）</w:t>
      </w:r>
    </w:p>
    <w:p w:rsidR="00333FFD" w:rsidRDefault="00A916BC" w:rsidP="00123277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明朝" w:eastAsia="ＭＳ 明朝" w:hAnsi="ＭＳ 明朝" w:cs="Times New Roman"/>
          <w:sz w:val="24"/>
          <w:szCs w:val="20"/>
        </w:rPr>
        <w:br w:type="page"/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５　</w:t>
      </w:r>
      <w:r w:rsidR="00333FFD">
        <w:rPr>
          <w:rFonts w:asciiTheme="majorEastAsia" w:eastAsiaTheme="majorEastAsia" w:hAnsiTheme="majorEastAsia" w:hint="eastAsia"/>
          <w:sz w:val="24"/>
          <w:szCs w:val="24"/>
        </w:rPr>
        <w:t>今後の</w:t>
      </w:r>
      <w:r w:rsidR="00133437">
        <w:rPr>
          <w:rFonts w:asciiTheme="majorEastAsia" w:eastAsiaTheme="majorEastAsia" w:hAnsiTheme="majorEastAsia" w:hint="eastAsia"/>
          <w:sz w:val="24"/>
          <w:szCs w:val="24"/>
        </w:rPr>
        <w:t>アンケート</w:t>
      </w:r>
      <w:r w:rsidR="00333FFD">
        <w:rPr>
          <w:rFonts w:asciiTheme="majorEastAsia" w:eastAsiaTheme="majorEastAsia" w:hAnsiTheme="majorEastAsia" w:hint="eastAsia"/>
          <w:sz w:val="24"/>
          <w:szCs w:val="24"/>
        </w:rPr>
        <w:t>調査</w:t>
      </w:r>
      <w:r w:rsidR="00133437">
        <w:rPr>
          <w:rFonts w:asciiTheme="majorEastAsia" w:eastAsiaTheme="majorEastAsia" w:hAnsiTheme="majorEastAsia" w:hint="eastAsia"/>
          <w:sz w:val="24"/>
          <w:szCs w:val="24"/>
        </w:rPr>
        <w:t>及び追加調査（合同立入検査）</w:t>
      </w:r>
      <w:r>
        <w:rPr>
          <w:rFonts w:asciiTheme="majorEastAsia" w:eastAsiaTheme="majorEastAsia" w:hAnsiTheme="majorEastAsia" w:hint="eastAsia"/>
          <w:sz w:val="24"/>
          <w:szCs w:val="24"/>
        </w:rPr>
        <w:t>の方向性（案）</w:t>
      </w:r>
    </w:p>
    <w:p w:rsidR="009830E3" w:rsidRDefault="009830E3" w:rsidP="00123277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（次年度の調査票は、参考資料３により実施予定。）</w:t>
      </w:r>
    </w:p>
    <w:p w:rsidR="00AB46BB" w:rsidRDefault="006417DB" w:rsidP="00A468B5">
      <w:pPr>
        <w:spacing w:beforeLines="50" w:before="180"/>
        <w:ind w:leftChars="100" w:left="210"/>
        <w:jc w:val="left"/>
        <w:rPr>
          <w:rFonts w:asciiTheme="minorEastAsia" w:hAnsiTheme="minorEastAsia"/>
          <w:b/>
          <w:sz w:val="24"/>
          <w:u w:val="single"/>
        </w:rPr>
      </w:pPr>
      <w:r w:rsidRPr="006417DB">
        <w:rPr>
          <w:rFonts w:ascii="ＭＳ 明朝" w:eastAsia="ＭＳ 明朝" w:hAnsi="ＭＳ 明朝" w:cs="Times New Roman" w:hint="eastAsia"/>
          <w:b/>
          <w:sz w:val="24"/>
          <w:szCs w:val="20"/>
          <w:u w:val="single"/>
        </w:rPr>
        <w:t>（１）</w:t>
      </w:r>
      <w:r w:rsidR="00A468B5" w:rsidRPr="00713F34">
        <w:rPr>
          <w:rFonts w:asciiTheme="minorEastAsia" w:hAnsiTheme="minorEastAsia" w:hint="eastAsia"/>
          <w:b/>
          <w:sz w:val="24"/>
          <w:u w:val="single"/>
        </w:rPr>
        <w:t>毎年実施する項目</w:t>
      </w:r>
    </w:p>
    <w:p w:rsidR="00A468B5" w:rsidRDefault="00133437" w:rsidP="00133437">
      <w:pPr>
        <w:ind w:leftChars="350" w:left="735"/>
        <w:jc w:val="left"/>
        <w:rPr>
          <w:rFonts w:asciiTheme="minorEastAsia" w:hAnsiTheme="minorEastAsia"/>
          <w:sz w:val="24"/>
        </w:rPr>
      </w:pPr>
      <w:r w:rsidRPr="00133437">
        <w:rPr>
          <w:rFonts w:asciiTheme="minorEastAsia" w:hAnsiTheme="minorEastAsia" w:hint="eastAsia"/>
          <w:sz w:val="24"/>
        </w:rPr>
        <w:t>・</w:t>
      </w:r>
      <w:r w:rsidR="006B6D81">
        <w:rPr>
          <w:rFonts w:asciiTheme="minorEastAsia" w:hAnsiTheme="minorEastAsia" w:hint="eastAsia"/>
          <w:sz w:val="24"/>
        </w:rPr>
        <w:t>今後も</w:t>
      </w:r>
      <w:r>
        <w:rPr>
          <w:rFonts w:asciiTheme="minorEastAsia" w:hAnsiTheme="minorEastAsia" w:hint="eastAsia"/>
          <w:sz w:val="24"/>
        </w:rPr>
        <w:t>アンケート調査を継続</w:t>
      </w:r>
      <w:r w:rsidR="0075744E">
        <w:rPr>
          <w:rFonts w:asciiTheme="minorEastAsia" w:hAnsiTheme="minorEastAsia" w:hint="eastAsia"/>
          <w:sz w:val="24"/>
        </w:rPr>
        <w:t>する。</w:t>
      </w:r>
    </w:p>
    <w:p w:rsidR="00133437" w:rsidRDefault="0075744E" w:rsidP="00133437">
      <w:pPr>
        <w:ind w:leftChars="350" w:left="735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・全て</w:t>
      </w:r>
      <w:r w:rsidR="00133437">
        <w:rPr>
          <w:rFonts w:asciiTheme="minorEastAsia" w:hAnsiTheme="minorEastAsia" w:hint="eastAsia"/>
          <w:sz w:val="24"/>
        </w:rPr>
        <w:t>の対象事業所で</w:t>
      </w:r>
      <w:r>
        <w:rPr>
          <w:rFonts w:asciiTheme="minorEastAsia" w:hAnsiTheme="minorEastAsia" w:hint="eastAsia"/>
          <w:sz w:val="24"/>
        </w:rPr>
        <w:t>、ほぼ達成が見込まれた段階で調査の</w:t>
      </w:r>
      <w:r w:rsidR="006B6D81">
        <w:rPr>
          <w:rFonts w:asciiTheme="minorEastAsia" w:hAnsiTheme="minorEastAsia" w:hint="eastAsia"/>
          <w:sz w:val="24"/>
        </w:rPr>
        <w:t>終了</w:t>
      </w:r>
      <w:r>
        <w:rPr>
          <w:rFonts w:asciiTheme="minorEastAsia" w:hAnsiTheme="minorEastAsia" w:hint="eastAsia"/>
          <w:sz w:val="24"/>
        </w:rPr>
        <w:t>を検討する。</w:t>
      </w:r>
    </w:p>
    <w:p w:rsidR="00A468B5" w:rsidRDefault="006417DB" w:rsidP="00A468B5">
      <w:pPr>
        <w:spacing w:beforeLines="50" w:before="180"/>
        <w:ind w:leftChars="100" w:left="210"/>
        <w:jc w:val="left"/>
        <w:rPr>
          <w:rFonts w:asciiTheme="minorEastAsia" w:hAnsiTheme="minorEastAsia"/>
          <w:b/>
          <w:sz w:val="24"/>
          <w:u w:val="single"/>
        </w:rPr>
      </w:pPr>
      <w:r w:rsidRPr="006417DB">
        <w:rPr>
          <w:rFonts w:ascii="ＭＳ 明朝" w:eastAsia="ＭＳ 明朝" w:hAnsi="ＭＳ 明朝" w:cs="Times New Roman" w:hint="eastAsia"/>
          <w:b/>
          <w:sz w:val="24"/>
          <w:szCs w:val="20"/>
          <w:u w:val="single"/>
        </w:rPr>
        <w:t>（２）</w:t>
      </w:r>
      <w:r w:rsidR="0071308C">
        <w:rPr>
          <w:rFonts w:asciiTheme="minorEastAsia" w:hAnsiTheme="minorEastAsia" w:hint="eastAsia"/>
          <w:b/>
          <w:sz w:val="24"/>
          <w:u w:val="single"/>
        </w:rPr>
        <w:t>令和３年度～６年度の間に</w:t>
      </w:r>
      <w:r w:rsidR="0071308C" w:rsidRPr="00347BBD">
        <w:rPr>
          <w:rFonts w:asciiTheme="minorEastAsia" w:hAnsiTheme="minorEastAsia" w:hint="eastAsia"/>
          <w:b/>
          <w:sz w:val="24"/>
          <w:u w:val="single"/>
        </w:rPr>
        <w:t>実施</w:t>
      </w:r>
      <w:r w:rsidR="004052E3">
        <w:rPr>
          <w:rFonts w:asciiTheme="minorEastAsia" w:hAnsiTheme="minorEastAsia" w:hint="eastAsia"/>
          <w:b/>
          <w:sz w:val="24"/>
          <w:u w:val="single"/>
        </w:rPr>
        <w:t>する項目（「(１)</w:t>
      </w:r>
      <w:r w:rsidR="0071308C">
        <w:rPr>
          <w:rFonts w:asciiTheme="minorEastAsia" w:hAnsiTheme="minorEastAsia" w:hint="eastAsia"/>
          <w:b/>
          <w:sz w:val="24"/>
          <w:u w:val="single"/>
        </w:rPr>
        <w:t>毎年実施する項目」を除く）</w:t>
      </w:r>
    </w:p>
    <w:p w:rsidR="00A468B5" w:rsidRDefault="006B6D81" w:rsidP="0075744E">
      <w:pPr>
        <w:ind w:leftChars="350" w:left="975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6B6D81">
        <w:rPr>
          <w:rFonts w:asciiTheme="minorEastAsia" w:hAnsiTheme="minorEastAsia" w:hint="eastAsia"/>
          <w:sz w:val="24"/>
        </w:rPr>
        <w:t>・</w:t>
      </w:r>
      <w:r w:rsidR="0075744E">
        <w:rPr>
          <w:rFonts w:asciiTheme="minorEastAsia" w:hAnsiTheme="minorEastAsia" w:hint="eastAsia"/>
          <w:sz w:val="24"/>
        </w:rPr>
        <w:t>今後の</w:t>
      </w:r>
      <w:r w:rsidR="003F4BE9">
        <w:rPr>
          <w:rFonts w:asciiTheme="minorEastAsia" w:hAnsiTheme="minorEastAsia" w:hint="eastAsia"/>
          <w:sz w:val="24"/>
        </w:rPr>
        <w:t>４年間で</w:t>
      </w:r>
      <w:r w:rsidR="003F4BE9" w:rsidRPr="003F4BE9">
        <w:rPr>
          <w:rFonts w:asciiTheme="minorEastAsia" w:hAnsiTheme="minorEastAsia" w:hint="eastAsia"/>
          <w:sz w:val="24"/>
          <w:szCs w:val="24"/>
        </w:rPr>
        <w:t>アンケート調査及び追加調査（合同立入検査）</w:t>
      </w:r>
      <w:r w:rsidR="003F4BE9">
        <w:rPr>
          <w:rFonts w:asciiTheme="minorEastAsia" w:hAnsiTheme="minorEastAsia" w:hint="eastAsia"/>
          <w:sz w:val="24"/>
          <w:szCs w:val="24"/>
        </w:rPr>
        <w:t>を</w:t>
      </w:r>
      <w:r w:rsidR="0075744E">
        <w:rPr>
          <w:rFonts w:asciiTheme="minorEastAsia" w:hAnsiTheme="minorEastAsia" w:hint="eastAsia"/>
          <w:sz w:val="24"/>
          <w:szCs w:val="24"/>
        </w:rPr>
        <w:t>全ての項目で</w:t>
      </w:r>
      <w:r w:rsidR="003F4BE9">
        <w:rPr>
          <w:rFonts w:asciiTheme="minorEastAsia" w:hAnsiTheme="minorEastAsia" w:hint="eastAsia"/>
          <w:sz w:val="24"/>
          <w:szCs w:val="24"/>
        </w:rPr>
        <w:t>１回実施</w:t>
      </w:r>
      <w:r w:rsidR="0075744E">
        <w:rPr>
          <w:rFonts w:asciiTheme="minorEastAsia" w:hAnsiTheme="minorEastAsia" w:hint="eastAsia"/>
          <w:sz w:val="24"/>
          <w:szCs w:val="24"/>
        </w:rPr>
        <w:t>する。</w:t>
      </w:r>
    </w:p>
    <w:p w:rsidR="000456F7" w:rsidRPr="00FF2D85" w:rsidRDefault="0071308C" w:rsidP="0075744E">
      <w:pPr>
        <w:ind w:leftChars="350" w:left="975" w:hangingChars="100" w:hanging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・全て</w:t>
      </w:r>
      <w:r w:rsidR="003F4BE9">
        <w:rPr>
          <w:rFonts w:asciiTheme="minorEastAsia" w:hAnsiTheme="minorEastAsia" w:hint="eastAsia"/>
          <w:sz w:val="24"/>
          <w:szCs w:val="24"/>
        </w:rPr>
        <w:t>の事業所で何らかの対策の実施</w:t>
      </w:r>
      <w:r w:rsidR="000456F7">
        <w:rPr>
          <w:rFonts w:asciiTheme="minorEastAsia" w:hAnsiTheme="minorEastAsia" w:hint="eastAsia"/>
          <w:sz w:val="24"/>
          <w:szCs w:val="24"/>
        </w:rPr>
        <w:t>（有効な対策に限る。）</w:t>
      </w:r>
      <w:r w:rsidR="003F4BE9">
        <w:rPr>
          <w:rFonts w:asciiTheme="minorEastAsia" w:hAnsiTheme="minorEastAsia" w:hint="eastAsia"/>
          <w:sz w:val="24"/>
          <w:szCs w:val="24"/>
        </w:rPr>
        <w:t>が確認できた場</w:t>
      </w:r>
      <w:r w:rsidR="003F4BE9" w:rsidRPr="00FF2D85">
        <w:rPr>
          <w:rFonts w:asciiTheme="minorEastAsia" w:hAnsiTheme="minorEastAsia" w:hint="eastAsia"/>
          <w:sz w:val="24"/>
          <w:szCs w:val="24"/>
        </w:rPr>
        <w:t>合、</w:t>
      </w:r>
      <w:r w:rsidR="00EB5DE5" w:rsidRPr="00FF2D85">
        <w:rPr>
          <w:rFonts w:asciiTheme="minorEastAsia" w:hAnsiTheme="minorEastAsia" w:hint="eastAsia"/>
          <w:sz w:val="24"/>
          <w:szCs w:val="24"/>
        </w:rPr>
        <w:t>「</w:t>
      </w:r>
      <w:r w:rsidR="006417DB" w:rsidRPr="00FF2D85">
        <w:rPr>
          <w:rFonts w:asciiTheme="minorEastAsia" w:hAnsiTheme="minorEastAsia" w:hint="eastAsia"/>
          <w:b/>
          <w:sz w:val="24"/>
          <w:szCs w:val="24"/>
          <w:u w:val="single"/>
        </w:rPr>
        <w:t>（３）</w:t>
      </w:r>
      <w:r w:rsidR="00EB5DE5" w:rsidRPr="00FF2D85">
        <w:rPr>
          <w:rFonts w:asciiTheme="minorEastAsia" w:hAnsiTheme="minorEastAsia" w:hint="eastAsia"/>
          <w:b/>
          <w:sz w:val="24"/>
          <w:u w:val="single"/>
        </w:rPr>
        <w:t>令和７年度以降に実施を予定</w:t>
      </w:r>
      <w:r w:rsidR="00EB5DE5" w:rsidRPr="00FF2D85">
        <w:rPr>
          <w:rFonts w:asciiTheme="minorEastAsia" w:hAnsiTheme="minorEastAsia" w:hint="eastAsia"/>
          <w:sz w:val="24"/>
          <w:szCs w:val="24"/>
        </w:rPr>
        <w:t>」に記載のとおり、</w:t>
      </w:r>
      <w:r w:rsidR="003F4BE9" w:rsidRPr="00FF2D85">
        <w:rPr>
          <w:rFonts w:asciiTheme="minorEastAsia" w:hAnsiTheme="minorEastAsia" w:hint="eastAsia"/>
          <w:sz w:val="24"/>
          <w:szCs w:val="24"/>
        </w:rPr>
        <w:t>５年後に改めて同様の調査を実施</w:t>
      </w:r>
      <w:r w:rsidR="00EB5DE5" w:rsidRPr="00FF2D85">
        <w:rPr>
          <w:rFonts w:asciiTheme="minorEastAsia" w:hAnsiTheme="minorEastAsia" w:hint="eastAsia"/>
          <w:sz w:val="24"/>
          <w:szCs w:val="24"/>
        </w:rPr>
        <w:t>して、</w:t>
      </w:r>
      <w:r w:rsidR="00444084" w:rsidRPr="00FF2D85">
        <w:rPr>
          <w:rFonts w:asciiTheme="minorEastAsia" w:hAnsiTheme="minorEastAsia" w:hint="eastAsia"/>
          <w:sz w:val="24"/>
          <w:szCs w:val="24"/>
        </w:rPr>
        <w:t>対策の更なる改善もしくは継続が確認され、</w:t>
      </w:r>
      <w:r w:rsidR="000456F7" w:rsidRPr="00FF2D85">
        <w:rPr>
          <w:rFonts w:asciiTheme="minorEastAsia" w:hAnsiTheme="minorEastAsia" w:hint="eastAsia"/>
          <w:sz w:val="24"/>
          <w:szCs w:val="24"/>
        </w:rPr>
        <w:t>防災分科会</w:t>
      </w:r>
      <w:r w:rsidR="00E15323" w:rsidRPr="00FF2D85">
        <w:rPr>
          <w:rFonts w:asciiTheme="minorEastAsia" w:hAnsiTheme="minorEastAsia" w:hint="eastAsia"/>
          <w:sz w:val="24"/>
          <w:szCs w:val="24"/>
        </w:rPr>
        <w:t>及び</w:t>
      </w:r>
      <w:r w:rsidR="000456F7" w:rsidRPr="00FF2D85">
        <w:rPr>
          <w:rFonts w:asciiTheme="minorEastAsia" w:hAnsiTheme="minorEastAsia" w:hint="eastAsia"/>
          <w:sz w:val="24"/>
          <w:szCs w:val="24"/>
        </w:rPr>
        <w:t>検討会で</w:t>
      </w:r>
      <w:r w:rsidR="00EB5DE5" w:rsidRPr="00FF2D85">
        <w:rPr>
          <w:rFonts w:asciiTheme="minorEastAsia" w:hAnsiTheme="minorEastAsia" w:hint="eastAsia"/>
          <w:sz w:val="24"/>
          <w:szCs w:val="24"/>
        </w:rPr>
        <w:t>検討し、了承されれば</w:t>
      </w:r>
      <w:r w:rsidR="00444084" w:rsidRPr="00FF2D85">
        <w:rPr>
          <w:rFonts w:asciiTheme="minorEastAsia" w:hAnsiTheme="minorEastAsia" w:hint="eastAsia"/>
          <w:sz w:val="24"/>
          <w:szCs w:val="24"/>
        </w:rPr>
        <w:t>調査</w:t>
      </w:r>
      <w:r w:rsidR="00EB5DE5" w:rsidRPr="00FF2D85">
        <w:rPr>
          <w:rFonts w:asciiTheme="minorEastAsia" w:hAnsiTheme="minorEastAsia" w:hint="eastAsia"/>
          <w:sz w:val="24"/>
          <w:szCs w:val="24"/>
        </w:rPr>
        <w:t>を</w:t>
      </w:r>
      <w:r w:rsidR="00444084" w:rsidRPr="00FF2D85">
        <w:rPr>
          <w:rFonts w:asciiTheme="minorEastAsia" w:hAnsiTheme="minorEastAsia" w:hint="eastAsia"/>
          <w:sz w:val="24"/>
          <w:szCs w:val="24"/>
        </w:rPr>
        <w:t>終了</w:t>
      </w:r>
      <w:r w:rsidR="0075744E" w:rsidRPr="00FF2D85">
        <w:rPr>
          <w:rFonts w:asciiTheme="minorEastAsia" w:hAnsiTheme="minorEastAsia" w:hint="eastAsia"/>
          <w:sz w:val="24"/>
          <w:szCs w:val="24"/>
        </w:rPr>
        <w:t>する。</w:t>
      </w:r>
    </w:p>
    <w:p w:rsidR="00C37DF4" w:rsidRPr="00FF2D85" w:rsidRDefault="00444084" w:rsidP="0075744E">
      <w:pPr>
        <w:ind w:leftChars="350" w:left="975" w:rightChars="-67" w:right="-141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FF2D85">
        <w:rPr>
          <w:rFonts w:asciiTheme="minorEastAsia" w:hAnsiTheme="minorEastAsia" w:hint="eastAsia"/>
          <w:sz w:val="24"/>
          <w:szCs w:val="24"/>
        </w:rPr>
        <w:t>・一方、一部の事業所で対策の実施が確認できない場合は、</w:t>
      </w:r>
      <w:r w:rsidR="00C37DF4" w:rsidRPr="00FF2D85">
        <w:rPr>
          <w:rFonts w:asciiTheme="minorEastAsia" w:hAnsiTheme="minorEastAsia" w:hint="eastAsia"/>
          <w:sz w:val="24"/>
          <w:szCs w:val="24"/>
        </w:rPr>
        <w:t>状況に応じて①、②いずれかの対応を検討する。</w:t>
      </w:r>
    </w:p>
    <w:p w:rsidR="00A468B5" w:rsidRPr="00FF2D85" w:rsidRDefault="00C37DF4" w:rsidP="00C37DF4">
      <w:pPr>
        <w:ind w:leftChars="450" w:left="1425" w:rightChars="-67" w:right="-141" w:hangingChars="200" w:hanging="480"/>
        <w:jc w:val="left"/>
        <w:rPr>
          <w:rFonts w:asciiTheme="minorEastAsia" w:hAnsiTheme="minorEastAsia"/>
          <w:sz w:val="24"/>
          <w:szCs w:val="24"/>
        </w:rPr>
      </w:pPr>
      <w:r w:rsidRPr="00FF2D85">
        <w:rPr>
          <w:rFonts w:asciiTheme="minorEastAsia" w:hAnsiTheme="minorEastAsia" w:hint="eastAsia"/>
          <w:sz w:val="24"/>
          <w:szCs w:val="24"/>
        </w:rPr>
        <w:t xml:space="preserve">①　</w:t>
      </w:r>
      <w:r w:rsidR="00444084" w:rsidRPr="00FF2D85">
        <w:rPr>
          <w:rFonts w:asciiTheme="minorEastAsia" w:hAnsiTheme="minorEastAsia" w:hint="eastAsia"/>
          <w:sz w:val="24"/>
          <w:szCs w:val="24"/>
        </w:rPr>
        <w:t>今後も継続して</w:t>
      </w:r>
      <w:r w:rsidR="00EB5DE5" w:rsidRPr="00FF2D85">
        <w:rPr>
          <w:rFonts w:asciiTheme="minorEastAsia" w:hAnsiTheme="minorEastAsia" w:hint="eastAsia"/>
          <w:sz w:val="24"/>
          <w:szCs w:val="24"/>
        </w:rPr>
        <w:t>アンケート</w:t>
      </w:r>
      <w:r w:rsidR="00444084" w:rsidRPr="00FF2D85">
        <w:rPr>
          <w:rFonts w:asciiTheme="minorEastAsia" w:hAnsiTheme="minorEastAsia" w:hint="eastAsia"/>
          <w:sz w:val="24"/>
          <w:szCs w:val="24"/>
        </w:rPr>
        <w:t>調査を毎年実施</w:t>
      </w:r>
      <w:r w:rsidR="00EB5DE5" w:rsidRPr="00FF2D85">
        <w:rPr>
          <w:rFonts w:asciiTheme="minorEastAsia" w:hAnsiTheme="minorEastAsia" w:hint="eastAsia"/>
          <w:sz w:val="24"/>
          <w:szCs w:val="24"/>
        </w:rPr>
        <w:t>し、必要に応じて追加調査（合同立入検査）</w:t>
      </w:r>
      <w:r w:rsidRPr="00FF2D85">
        <w:rPr>
          <w:rFonts w:asciiTheme="minorEastAsia" w:hAnsiTheme="minorEastAsia" w:hint="eastAsia"/>
          <w:sz w:val="24"/>
          <w:szCs w:val="24"/>
        </w:rPr>
        <w:t>を</w:t>
      </w:r>
      <w:r w:rsidR="00EB5DE5" w:rsidRPr="00FF2D85">
        <w:rPr>
          <w:rFonts w:asciiTheme="minorEastAsia" w:hAnsiTheme="minorEastAsia" w:hint="eastAsia"/>
          <w:sz w:val="24"/>
          <w:szCs w:val="24"/>
        </w:rPr>
        <w:t>行う。</w:t>
      </w:r>
    </w:p>
    <w:p w:rsidR="00C37DF4" w:rsidRPr="00FF2D85" w:rsidRDefault="00C37DF4" w:rsidP="00C37DF4">
      <w:pPr>
        <w:ind w:leftChars="450" w:left="1425" w:rightChars="-67" w:right="-141" w:hangingChars="200" w:hanging="480"/>
        <w:jc w:val="left"/>
        <w:rPr>
          <w:rFonts w:asciiTheme="minorEastAsia" w:hAnsiTheme="minorEastAsia"/>
          <w:b/>
          <w:sz w:val="24"/>
          <w:u w:val="single"/>
        </w:rPr>
      </w:pPr>
      <w:r w:rsidRPr="00FF2D85">
        <w:rPr>
          <w:rFonts w:asciiTheme="minorEastAsia" w:hAnsiTheme="minorEastAsia" w:hint="eastAsia"/>
          <w:sz w:val="24"/>
          <w:szCs w:val="24"/>
        </w:rPr>
        <w:t>②　対策の実施が確認できない項目を、個別の事業所に対して毎年確認する。</w:t>
      </w:r>
    </w:p>
    <w:p w:rsidR="00A468B5" w:rsidRDefault="006417DB" w:rsidP="00A468B5">
      <w:pPr>
        <w:spacing w:beforeLines="50" w:before="180"/>
        <w:ind w:leftChars="100" w:left="210"/>
        <w:jc w:val="left"/>
        <w:rPr>
          <w:rFonts w:asciiTheme="minorEastAsia" w:hAnsiTheme="minorEastAsia"/>
          <w:b/>
          <w:sz w:val="24"/>
          <w:u w:val="single"/>
        </w:rPr>
      </w:pPr>
      <w:r>
        <w:rPr>
          <w:rFonts w:asciiTheme="minorEastAsia" w:hAnsiTheme="minorEastAsia" w:hint="eastAsia"/>
          <w:b/>
          <w:sz w:val="24"/>
          <w:u w:val="single"/>
        </w:rPr>
        <w:t>（３）</w:t>
      </w:r>
      <w:r w:rsidR="00A468B5" w:rsidRPr="00347BBD">
        <w:rPr>
          <w:rFonts w:asciiTheme="minorEastAsia" w:hAnsiTheme="minorEastAsia" w:hint="eastAsia"/>
          <w:b/>
          <w:sz w:val="24"/>
          <w:u w:val="single"/>
        </w:rPr>
        <w:t>令和</w:t>
      </w:r>
      <w:r w:rsidR="00A468B5">
        <w:rPr>
          <w:rFonts w:asciiTheme="minorEastAsia" w:hAnsiTheme="minorEastAsia" w:hint="eastAsia"/>
          <w:b/>
          <w:sz w:val="24"/>
          <w:u w:val="single"/>
        </w:rPr>
        <w:t>７</w:t>
      </w:r>
      <w:r w:rsidR="00A468B5" w:rsidRPr="00347BBD">
        <w:rPr>
          <w:rFonts w:asciiTheme="minorEastAsia" w:hAnsiTheme="minorEastAsia" w:hint="eastAsia"/>
          <w:b/>
          <w:sz w:val="24"/>
          <w:u w:val="single"/>
        </w:rPr>
        <w:t>年度</w:t>
      </w:r>
      <w:r w:rsidR="00A468B5">
        <w:rPr>
          <w:rFonts w:asciiTheme="minorEastAsia" w:hAnsiTheme="minorEastAsia" w:hint="eastAsia"/>
          <w:b/>
          <w:sz w:val="24"/>
          <w:u w:val="single"/>
        </w:rPr>
        <w:t>以降に</w:t>
      </w:r>
      <w:r w:rsidR="00A468B5" w:rsidRPr="00347BBD">
        <w:rPr>
          <w:rFonts w:asciiTheme="minorEastAsia" w:hAnsiTheme="minorEastAsia" w:hint="eastAsia"/>
          <w:b/>
          <w:sz w:val="24"/>
          <w:u w:val="single"/>
        </w:rPr>
        <w:t>実施</w:t>
      </w:r>
      <w:r w:rsidR="00A468B5">
        <w:rPr>
          <w:rFonts w:asciiTheme="minorEastAsia" w:hAnsiTheme="minorEastAsia" w:hint="eastAsia"/>
          <w:b/>
          <w:sz w:val="24"/>
          <w:u w:val="single"/>
        </w:rPr>
        <w:t>を予定</w:t>
      </w:r>
    </w:p>
    <w:p w:rsidR="00A468B5" w:rsidRDefault="00EA233A" w:rsidP="0075744E">
      <w:pPr>
        <w:ind w:leftChars="350" w:left="975" w:hangingChars="100" w:hanging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</w:rPr>
        <w:t>・前回（令和２年度）</w:t>
      </w:r>
      <w:r w:rsidRPr="00EA233A">
        <w:rPr>
          <w:rFonts w:asciiTheme="minorEastAsia" w:hAnsiTheme="minorEastAsia" w:hint="eastAsia"/>
          <w:sz w:val="24"/>
        </w:rPr>
        <w:t>追加調査（合同立入検査）</w:t>
      </w:r>
      <w:r w:rsidRPr="00F20986">
        <w:rPr>
          <w:rFonts w:asciiTheme="minorEastAsia" w:hAnsiTheme="minorEastAsia" w:hint="eastAsia"/>
          <w:sz w:val="24"/>
        </w:rPr>
        <w:t>を実施した</w:t>
      </w:r>
      <w:r w:rsidRPr="003E18CC">
        <w:rPr>
          <w:rFonts w:asciiTheme="minorEastAsia" w:hAnsiTheme="minorEastAsia" w:hint="eastAsia"/>
          <w:sz w:val="24"/>
        </w:rPr>
        <w:t>項目</w:t>
      </w:r>
      <w:r>
        <w:rPr>
          <w:rFonts w:asciiTheme="minorEastAsia" w:hAnsiTheme="minorEastAsia" w:hint="eastAsia"/>
          <w:sz w:val="24"/>
        </w:rPr>
        <w:t>は、基本的に</w:t>
      </w:r>
      <w:r w:rsidR="0075744E">
        <w:rPr>
          <w:rFonts w:asciiTheme="minorEastAsia" w:hAnsiTheme="minorEastAsia" w:hint="eastAsia"/>
          <w:sz w:val="24"/>
          <w:szCs w:val="24"/>
        </w:rPr>
        <w:t>全て</w:t>
      </w:r>
      <w:r>
        <w:rPr>
          <w:rFonts w:asciiTheme="minorEastAsia" w:hAnsiTheme="minorEastAsia" w:hint="eastAsia"/>
          <w:sz w:val="24"/>
          <w:szCs w:val="24"/>
        </w:rPr>
        <w:t>の事業所で何らかの対策の実施が確認できた項目である</w:t>
      </w:r>
      <w:r w:rsidR="00D32615">
        <w:rPr>
          <w:rFonts w:asciiTheme="minorEastAsia" w:hAnsiTheme="minorEastAsia" w:hint="eastAsia"/>
          <w:sz w:val="24"/>
          <w:szCs w:val="24"/>
        </w:rPr>
        <w:t>こと</w:t>
      </w:r>
      <w:r>
        <w:rPr>
          <w:rFonts w:asciiTheme="minorEastAsia" w:hAnsiTheme="minorEastAsia" w:hint="eastAsia"/>
          <w:sz w:val="24"/>
          <w:szCs w:val="24"/>
        </w:rPr>
        <w:t>から、</w:t>
      </w:r>
      <w:r w:rsidR="00621524">
        <w:rPr>
          <w:rFonts w:asciiTheme="minorEastAsia" w:hAnsiTheme="minorEastAsia" w:hint="eastAsia"/>
          <w:sz w:val="24"/>
          <w:szCs w:val="24"/>
        </w:rPr>
        <w:t>５年後の令和７年度に改めて同様の調査を実施し、結果を踏まえて調査終了を検討する。</w:t>
      </w:r>
    </w:p>
    <w:p w:rsidR="00621524" w:rsidRPr="00EA233A" w:rsidRDefault="00621524" w:rsidP="0075744E">
      <w:pPr>
        <w:ind w:leftChars="350" w:left="975" w:hangingChars="100" w:hanging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  <w:szCs w:val="24"/>
        </w:rPr>
        <w:t>・「</w:t>
      </w:r>
      <w:r w:rsidR="006417DB" w:rsidRPr="006417DB">
        <w:rPr>
          <w:rFonts w:asciiTheme="minorEastAsia" w:hAnsiTheme="minorEastAsia" w:hint="eastAsia"/>
          <w:b/>
          <w:sz w:val="24"/>
          <w:szCs w:val="24"/>
          <w:u w:val="single"/>
        </w:rPr>
        <w:t>（２）</w:t>
      </w:r>
      <w:r w:rsidR="009B1DAF">
        <w:rPr>
          <w:rFonts w:asciiTheme="minorEastAsia" w:hAnsiTheme="minorEastAsia" w:hint="eastAsia"/>
          <w:b/>
          <w:sz w:val="24"/>
          <w:u w:val="single"/>
        </w:rPr>
        <w:t>令和３年度～６年度の間に</w:t>
      </w:r>
      <w:r w:rsidRPr="00347BBD">
        <w:rPr>
          <w:rFonts w:asciiTheme="minorEastAsia" w:hAnsiTheme="minorEastAsia" w:hint="eastAsia"/>
          <w:b/>
          <w:sz w:val="24"/>
          <w:u w:val="single"/>
        </w:rPr>
        <w:t>実施</w:t>
      </w:r>
      <w:r w:rsidR="009B1DAF">
        <w:rPr>
          <w:rFonts w:asciiTheme="minorEastAsia" w:hAnsiTheme="minorEastAsia" w:hint="eastAsia"/>
          <w:b/>
          <w:sz w:val="24"/>
          <w:u w:val="single"/>
        </w:rPr>
        <w:t>する項目</w:t>
      </w:r>
      <w:r>
        <w:rPr>
          <w:rFonts w:asciiTheme="minorEastAsia" w:hAnsiTheme="minorEastAsia" w:hint="eastAsia"/>
          <w:sz w:val="24"/>
          <w:szCs w:val="24"/>
        </w:rPr>
        <w:t>」に記載のとおり、この中で調査した結果、すべての事業所で何らかの対策の実施が確認できた場合、改めて５年後（令和８年度</w:t>
      </w:r>
      <w:r w:rsidR="00D32615">
        <w:rPr>
          <w:rFonts w:asciiTheme="minorEastAsia" w:hAnsiTheme="minorEastAsia" w:hint="eastAsia"/>
          <w:sz w:val="24"/>
          <w:szCs w:val="24"/>
        </w:rPr>
        <w:t>～１１年度</w:t>
      </w:r>
      <w:r>
        <w:rPr>
          <w:rFonts w:asciiTheme="minorEastAsia" w:hAnsiTheme="minorEastAsia" w:hint="eastAsia"/>
          <w:sz w:val="24"/>
          <w:szCs w:val="24"/>
        </w:rPr>
        <w:t>）に同様の調査を実施し、結果を踏まえて調査終了を検討する。</w:t>
      </w:r>
    </w:p>
    <w:p w:rsidR="00A468B5" w:rsidRPr="00621524" w:rsidRDefault="00A468B5" w:rsidP="00A468B5">
      <w:pPr>
        <w:ind w:leftChars="100" w:left="210"/>
        <w:jc w:val="left"/>
        <w:rPr>
          <w:sz w:val="24"/>
          <w:szCs w:val="24"/>
        </w:rPr>
      </w:pPr>
    </w:p>
    <w:sectPr w:rsidR="00A468B5" w:rsidRPr="00621524" w:rsidSect="00A468B5">
      <w:pgSz w:w="11906" w:h="16838"/>
      <w:pgMar w:top="1418" w:right="1274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498" w:rsidRDefault="002A5498" w:rsidP="00B866D5">
      <w:r>
        <w:separator/>
      </w:r>
    </w:p>
  </w:endnote>
  <w:endnote w:type="continuationSeparator" w:id="0">
    <w:p w:rsidR="002A5498" w:rsidRDefault="002A5498" w:rsidP="00B8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498" w:rsidRDefault="002A5498" w:rsidP="00B866D5">
      <w:r>
        <w:separator/>
      </w:r>
    </w:p>
  </w:footnote>
  <w:footnote w:type="continuationSeparator" w:id="0">
    <w:p w:rsidR="002A5498" w:rsidRDefault="002A5498" w:rsidP="00B866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351EF"/>
    <w:multiLevelType w:val="hybridMultilevel"/>
    <w:tmpl w:val="403A4370"/>
    <w:lvl w:ilvl="0" w:tplc="54AA562C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660"/>
    <w:rsid w:val="000328B1"/>
    <w:rsid w:val="000456F7"/>
    <w:rsid w:val="00123277"/>
    <w:rsid w:val="00125FC2"/>
    <w:rsid w:val="00133437"/>
    <w:rsid w:val="00172041"/>
    <w:rsid w:val="001B334E"/>
    <w:rsid w:val="002A5498"/>
    <w:rsid w:val="002B3B64"/>
    <w:rsid w:val="00303ECC"/>
    <w:rsid w:val="00333FFD"/>
    <w:rsid w:val="00347BBD"/>
    <w:rsid w:val="00381A4C"/>
    <w:rsid w:val="003C6ADE"/>
    <w:rsid w:val="003D14D7"/>
    <w:rsid w:val="003F4BE9"/>
    <w:rsid w:val="004052E3"/>
    <w:rsid w:val="00444084"/>
    <w:rsid w:val="004F40B9"/>
    <w:rsid w:val="00544BA2"/>
    <w:rsid w:val="005C1900"/>
    <w:rsid w:val="00616D3C"/>
    <w:rsid w:val="00621524"/>
    <w:rsid w:val="006417DB"/>
    <w:rsid w:val="00652086"/>
    <w:rsid w:val="00672679"/>
    <w:rsid w:val="006951AB"/>
    <w:rsid w:val="006B6D81"/>
    <w:rsid w:val="0071308C"/>
    <w:rsid w:val="00713F34"/>
    <w:rsid w:val="00717511"/>
    <w:rsid w:val="0075744E"/>
    <w:rsid w:val="007D6918"/>
    <w:rsid w:val="00830FEE"/>
    <w:rsid w:val="00832C02"/>
    <w:rsid w:val="00836389"/>
    <w:rsid w:val="0084702E"/>
    <w:rsid w:val="008A5660"/>
    <w:rsid w:val="008E08D5"/>
    <w:rsid w:val="008E13F5"/>
    <w:rsid w:val="009830E3"/>
    <w:rsid w:val="00983A6F"/>
    <w:rsid w:val="009B1DAF"/>
    <w:rsid w:val="00A00E71"/>
    <w:rsid w:val="00A17F6A"/>
    <w:rsid w:val="00A25660"/>
    <w:rsid w:val="00A31C26"/>
    <w:rsid w:val="00A468B5"/>
    <w:rsid w:val="00A916BC"/>
    <w:rsid w:val="00AB46BB"/>
    <w:rsid w:val="00AD047B"/>
    <w:rsid w:val="00B12049"/>
    <w:rsid w:val="00B46A06"/>
    <w:rsid w:val="00B54EFD"/>
    <w:rsid w:val="00B866D5"/>
    <w:rsid w:val="00BF4D90"/>
    <w:rsid w:val="00C00294"/>
    <w:rsid w:val="00C37DF4"/>
    <w:rsid w:val="00C535D5"/>
    <w:rsid w:val="00C666BA"/>
    <w:rsid w:val="00D32615"/>
    <w:rsid w:val="00E03679"/>
    <w:rsid w:val="00E15323"/>
    <w:rsid w:val="00E36E6D"/>
    <w:rsid w:val="00E42CCD"/>
    <w:rsid w:val="00E97738"/>
    <w:rsid w:val="00EA233A"/>
    <w:rsid w:val="00EB5DE5"/>
    <w:rsid w:val="00F20986"/>
    <w:rsid w:val="00FF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44344D-C48F-462F-A6E1-480A72F06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9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6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6D5"/>
  </w:style>
  <w:style w:type="paragraph" w:styleId="a5">
    <w:name w:val="footer"/>
    <w:basedOn w:val="a"/>
    <w:link w:val="a6"/>
    <w:uiPriority w:val="99"/>
    <w:unhideWhenUsed/>
    <w:rsid w:val="00B866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6D5"/>
  </w:style>
  <w:style w:type="paragraph" w:styleId="a7">
    <w:name w:val="List Paragraph"/>
    <w:basedOn w:val="a"/>
    <w:uiPriority w:val="34"/>
    <w:qFormat/>
    <w:rsid w:val="00B866D5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652086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52086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652086"/>
  </w:style>
  <w:style w:type="paragraph" w:styleId="ab">
    <w:name w:val="annotation subject"/>
    <w:basedOn w:val="a9"/>
    <w:next w:val="a9"/>
    <w:link w:val="ac"/>
    <w:uiPriority w:val="99"/>
    <w:semiHidden/>
    <w:unhideWhenUsed/>
    <w:rsid w:val="00652086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52086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520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52086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39"/>
    <w:rsid w:val="00717511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7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2021-08-05T08:00:00Z</cp:lastPrinted>
  <dcterms:created xsi:type="dcterms:W3CDTF">2021-08-17T04:10:00Z</dcterms:created>
  <dcterms:modified xsi:type="dcterms:W3CDTF">2022-02-24T04:11:00Z</dcterms:modified>
</cp:coreProperties>
</file>